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3E" w:rsidRPr="0058203E" w:rsidRDefault="0058203E" w:rsidP="0058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58203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F60BE" wp14:editId="020F30C5">
                <wp:simplePos x="0" y="0"/>
                <wp:positionH relativeFrom="column">
                  <wp:posOffset>5314950</wp:posOffset>
                </wp:positionH>
                <wp:positionV relativeFrom="paragraph">
                  <wp:posOffset>0</wp:posOffset>
                </wp:positionV>
                <wp:extent cx="1080135" cy="790575"/>
                <wp:effectExtent l="0" t="0" r="24765" b="28575"/>
                <wp:wrapNone/>
                <wp:docPr id="3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3E" w:rsidRDefault="0058203E" w:rsidP="0058203E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 wp14:anchorId="382EAA17" wp14:editId="714002A7">
                                  <wp:extent cx="847725" cy="638175"/>
                                  <wp:effectExtent l="0" t="0" r="9525" b="9525"/>
                                  <wp:docPr id="1" name="Imagine 1" descr="Descriere: Descriere: C:\Users\secretar\Desktop\Logo-Centenar-100-300x2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2" descr="Descriere: Descriere: C:\Users\secretar\Desktop\Logo-Centenar-100-300x2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3" o:spid="_x0000_s1026" style="position:absolute;left:0;text-align:left;margin-left:418.5pt;margin-top:0;width:85.0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" strokecolor="#eeece1">
                <v:textbox>
                  <w:txbxContent>
                    <w:p w:rsidR="0058203E" w:rsidRDefault="0058203E" w:rsidP="0058203E">
                      <w:r>
                        <w:rPr>
                          <w:noProof/>
                          <w:lang w:eastAsia="ro-RO"/>
                        </w:rPr>
                        <w:drawing>
                          <wp:inline distT="0" distB="0" distL="0" distR="0" wp14:anchorId="382EAA17" wp14:editId="714002A7">
                            <wp:extent cx="847725" cy="638175"/>
                            <wp:effectExtent l="0" t="0" r="9525" b="9525"/>
                            <wp:docPr id="1" name="Imagine 1" descr="Descriere: Descriere: C:\Users\secretar\Desktop\Logo-Centenar-100-300x2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2" descr="Descriere: Descriere: C:\Users\secretar\Desktop\Logo-Centenar-100-300x2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8203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E9D95" wp14:editId="60801075">
                <wp:simplePos x="0" y="0"/>
                <wp:positionH relativeFrom="column">
                  <wp:posOffset>-523875</wp:posOffset>
                </wp:positionH>
                <wp:positionV relativeFrom="paragraph">
                  <wp:posOffset>-257175</wp:posOffset>
                </wp:positionV>
                <wp:extent cx="962660" cy="1047750"/>
                <wp:effectExtent l="0" t="0" r="27940" b="1905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3E" w:rsidRDefault="0058203E" w:rsidP="0058203E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 wp14:anchorId="468CE8F8" wp14:editId="26D2535A">
                                  <wp:extent cx="714375" cy="952500"/>
                                  <wp:effectExtent l="0" t="0" r="9525" b="0"/>
                                  <wp:docPr id="2" name="Imagine 2" descr="Descriere: Descriere: Imagini pentru administratia prezidentiala doc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" descr="Descriere: Descriere: Imagini pentru administratia prezidentiala doc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7" style="position:absolute;left:0;text-align:left;margin-left:-41.25pt;margin-top:-20.25pt;width:75.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" strokecolor="#eeece1">
                <v:textbox>
                  <w:txbxContent>
                    <w:p w:rsidR="0058203E" w:rsidRDefault="0058203E" w:rsidP="0058203E">
                      <w:r>
                        <w:rPr>
                          <w:noProof/>
                          <w:lang w:eastAsia="ro-RO"/>
                        </w:rPr>
                        <w:drawing>
                          <wp:inline distT="0" distB="0" distL="0" distR="0" wp14:anchorId="468CE8F8" wp14:editId="26D2535A">
                            <wp:extent cx="714375" cy="952500"/>
                            <wp:effectExtent l="0" t="0" r="9525" b="0"/>
                            <wp:docPr id="2" name="Imagine 2" descr="Descriere: Descriere: Imagini pentru administratia prezidentiala doc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" descr="Descriere: Descriere: Imagini pentru administratia prezidentiala doc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8203E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ROMANIA</w:t>
      </w:r>
    </w:p>
    <w:p w:rsidR="0058203E" w:rsidRPr="0058203E" w:rsidRDefault="0058203E" w:rsidP="00582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</w:pPr>
      <w:r w:rsidRPr="0058203E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JUDETUL NEAMT</w:t>
      </w:r>
    </w:p>
    <w:p w:rsidR="0058203E" w:rsidRPr="0058203E" w:rsidRDefault="0058203E" w:rsidP="0058203E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58203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PRIMARIA  COMUNEI  PETRICANI</w:t>
      </w:r>
    </w:p>
    <w:p w:rsidR="0058203E" w:rsidRPr="0058203E" w:rsidRDefault="0058203E" w:rsidP="005820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58203E" w:rsidRPr="0058203E" w:rsidRDefault="0058203E" w:rsidP="0058203E">
      <w:pPr>
        <w:pStyle w:val="Frspaier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03E">
        <w:rPr>
          <w:rFonts w:ascii="Times New Roman" w:hAnsi="Times New Roman" w:cs="Times New Roman"/>
          <w:b/>
          <w:sz w:val="36"/>
          <w:szCs w:val="36"/>
        </w:rPr>
        <w:t>FIŞA POSTULUI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Denumirea postului: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r w:rsidRPr="0058203E">
        <w:rPr>
          <w:rFonts w:ascii="Times New Roman" w:hAnsi="Times New Roman" w:cs="Times New Roman"/>
          <w:i/>
          <w:sz w:val="28"/>
          <w:szCs w:val="28"/>
        </w:rPr>
        <w:t>Consilier juridic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Nivelul postului</w:t>
      </w:r>
      <w:r w:rsidRPr="0058203E">
        <w:rPr>
          <w:rFonts w:ascii="Times New Roman" w:hAnsi="Times New Roman" w:cs="Times New Roman"/>
          <w:sz w:val="28"/>
          <w:szCs w:val="28"/>
        </w:rPr>
        <w:t xml:space="preserve"> : </w:t>
      </w:r>
      <w:r w:rsidRPr="0058203E">
        <w:rPr>
          <w:rFonts w:ascii="Times New Roman" w:hAnsi="Times New Roman" w:cs="Times New Roman"/>
          <w:i/>
          <w:sz w:val="28"/>
          <w:szCs w:val="28"/>
        </w:rPr>
        <w:t>Funcţie publică de execuţie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Funcţia publică corespunzătoare categoriei</w:t>
      </w:r>
      <w:r w:rsidRPr="0058203E">
        <w:rPr>
          <w:rFonts w:ascii="Times New Roman" w:hAnsi="Times New Roman" w:cs="Times New Roman"/>
          <w:sz w:val="28"/>
          <w:szCs w:val="28"/>
        </w:rPr>
        <w:t xml:space="preserve">: </w:t>
      </w:r>
      <w:r w:rsidRPr="00815E81">
        <w:rPr>
          <w:rFonts w:ascii="Times New Roman" w:hAnsi="Times New Roman" w:cs="Times New Roman"/>
          <w:i/>
          <w:sz w:val="28"/>
          <w:szCs w:val="28"/>
        </w:rPr>
        <w:t>Consilier juridic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Scopul principal al postului</w:t>
      </w:r>
      <w:r w:rsidRPr="0058203E">
        <w:rPr>
          <w:rFonts w:ascii="Times New Roman" w:hAnsi="Times New Roman" w:cs="Times New Roman"/>
          <w:sz w:val="28"/>
          <w:szCs w:val="28"/>
        </w:rPr>
        <w:t xml:space="preserve">: </w:t>
      </w:r>
      <w:r w:rsidRPr="0058203E">
        <w:rPr>
          <w:rFonts w:ascii="Times New Roman" w:hAnsi="Times New Roman" w:cs="Times New Roman"/>
          <w:i/>
          <w:sz w:val="28"/>
          <w:szCs w:val="28"/>
        </w:rPr>
        <w:t>consultanţă, asistenţă şi reprezentarea autorităţii sau a instituţiei publice, apărarea drepturilor şi intereselor legitime ale acestuia în raporturile lui cu autorităţile publice, instituţiile de orice natură, precum şi cu orice persoană juridică sau fizică, română ori străină;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avizarea şi contrasemnarea actelor cu caracter juridic în condiţiile legii.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Identificarea funcţiei publice: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Denumire:</w:t>
      </w:r>
      <w:r w:rsidRPr="0058203E">
        <w:rPr>
          <w:rFonts w:ascii="Times New Roman" w:hAnsi="Times New Roman" w:cs="Times New Roman"/>
          <w:sz w:val="28"/>
          <w:szCs w:val="28"/>
        </w:rPr>
        <w:t xml:space="preserve"> Consilier juridic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Clasă: I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Gradul profesional:</w:t>
      </w:r>
      <w:r w:rsidR="001605B7">
        <w:rPr>
          <w:rFonts w:ascii="Times New Roman" w:hAnsi="Times New Roman" w:cs="Times New Roman"/>
          <w:sz w:val="28"/>
          <w:szCs w:val="28"/>
        </w:rPr>
        <w:t xml:space="preserve"> Principal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Vechimea în specialitate necesară</w:t>
      </w:r>
      <w:r w:rsidRPr="0058203E">
        <w:rPr>
          <w:rFonts w:ascii="Times New Roman" w:hAnsi="Times New Roman" w:cs="Times New Roman"/>
          <w:sz w:val="28"/>
          <w:szCs w:val="28"/>
        </w:rPr>
        <w:t>:</w:t>
      </w:r>
      <w:r w:rsidR="00187C4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ani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Condiţii specifice privind ocuparea postului: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Studii de specialitate: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tudii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universitare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de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licenţă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absolvite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cu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diplomă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respectiv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studii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superioare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de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lungă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durată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absolvite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cu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diplomă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de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licenţă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sau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echivalentă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în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domeniul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ştiinţelor</w:t>
      </w:r>
      <w:proofErr w:type="spellEnd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proofErr w:type="spellStart"/>
      <w:r w:rsidRPr="0058203E">
        <w:rPr>
          <w:rFonts w:ascii="Times New Roman" w:hAnsi="Times New Roman" w:cs="Times New Roman"/>
          <w:bCs/>
          <w:i/>
          <w:sz w:val="28"/>
          <w:szCs w:val="28"/>
          <w:lang w:val="en-US"/>
        </w:rPr>
        <w:t>juridice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Perfecţionări (specializări):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r w:rsidRPr="0058203E">
        <w:rPr>
          <w:rFonts w:ascii="Times New Roman" w:hAnsi="Times New Roman" w:cs="Times New Roman"/>
          <w:i/>
          <w:sz w:val="28"/>
          <w:szCs w:val="28"/>
        </w:rPr>
        <w:t>curs de formare în domeniul administraţiei publice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Cunoştinţe de operare/programare pe calculator:</w:t>
      </w:r>
      <w:r w:rsidRPr="0058203E">
        <w:rPr>
          <w:rFonts w:ascii="Times New Roman" w:hAnsi="Times New Roman" w:cs="Times New Roman"/>
          <w:sz w:val="28"/>
          <w:szCs w:val="28"/>
        </w:rPr>
        <w:t xml:space="preserve"> Word, Excel, Internet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Abilităţi, calităţi şi aptitudini necesare: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r w:rsidRPr="0058203E">
        <w:rPr>
          <w:rFonts w:ascii="Times New Roman" w:hAnsi="Times New Roman" w:cs="Times New Roman"/>
          <w:i/>
          <w:sz w:val="28"/>
          <w:szCs w:val="28"/>
        </w:rPr>
        <w:t>capacitate decizională, capacitate de comunicare, spirit de echipă, respectul faţă de lege şi loialitatea faţă de interesele instituţiei</w:t>
      </w:r>
    </w:p>
    <w:p w:rsid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Cerinţe specifice:</w:t>
      </w:r>
      <w:r w:rsidRPr="0058203E">
        <w:rPr>
          <w:rFonts w:ascii="Times New Roman" w:hAnsi="Times New Roman" w:cs="Times New Roman"/>
          <w:sz w:val="28"/>
          <w:szCs w:val="28"/>
        </w:rPr>
        <w:t xml:space="preserve"> </w:t>
      </w:r>
      <w:r w:rsidRPr="0058203E">
        <w:rPr>
          <w:rFonts w:ascii="Times New Roman" w:hAnsi="Times New Roman" w:cs="Times New Roman"/>
          <w:i/>
          <w:sz w:val="28"/>
          <w:szCs w:val="28"/>
        </w:rPr>
        <w:t>Reprezentarea instituției şi Consiliului Local în faţa instanţelor de judecată pe bază de delegaţi</w:t>
      </w:r>
      <w:r w:rsidR="001605B7">
        <w:rPr>
          <w:rFonts w:ascii="Times New Roman" w:hAnsi="Times New Roman" w:cs="Times New Roman"/>
          <w:i/>
          <w:sz w:val="28"/>
          <w:szCs w:val="28"/>
        </w:rPr>
        <w:t>e. Consilierul juridic Principal</w:t>
      </w:r>
      <w:bookmarkStart w:id="0" w:name="_GoBack"/>
      <w:bookmarkEnd w:id="0"/>
      <w:r w:rsidRPr="0058203E">
        <w:rPr>
          <w:rFonts w:ascii="Times New Roman" w:hAnsi="Times New Roman" w:cs="Times New Roman"/>
          <w:i/>
          <w:sz w:val="28"/>
          <w:szCs w:val="28"/>
        </w:rPr>
        <w:t xml:space="preserve"> – poate pune concluzii la instanţele judecătoreşti de toate gradele, la organele de urmărire penală, precum şi la toate autorităţile şi organele administrative cu atribuţii jurisdicţionale.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Competenţa managerială: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Atribuţii: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E">
        <w:rPr>
          <w:rFonts w:ascii="Times New Roman" w:hAnsi="Times New Roman" w:cs="Times New Roman"/>
          <w:b/>
          <w:sz w:val="28"/>
          <w:szCs w:val="28"/>
        </w:rPr>
        <w:t>Activitatea profesională a consilierului juridic se realizează prin: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consultaţii şi cereri cu caracter juridic în toate domeniile dreptului;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redactarea de opinii juridice cu privire la aspecte legale ce privesc activitatea acesteia;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redactarea proiectelor de contracte, precum şi negocierea clauzelor legale contractuale;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redactarea de acte juridice, atestarea identităţii părţilor, a consimţământului, a conţinutului şi a datei actelor încheiate</w:t>
      </w:r>
      <w:r w:rsidRPr="0058203E">
        <w:rPr>
          <w:rFonts w:ascii="Times New Roman" w:hAnsi="Times New Roman" w:cs="Times New Roman"/>
          <w:sz w:val="28"/>
          <w:szCs w:val="28"/>
        </w:rPr>
        <w:t>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lastRenderedPageBreak/>
        <w:t>- avizarea şi contrasemnarea actelor cu caracter juridic;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verificarea legalităţii actelor cu caracter juridic şi administrative primite spre avizare;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semnarea la solicitarea conducerii, în cadrul reprezentării, a documentelor cu caracter juridic emanate de la instituţia publică reprezentată;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113EA">
        <w:rPr>
          <w:rFonts w:ascii="Times New Roman" w:hAnsi="Times New Roman" w:cs="Times New Roman"/>
          <w:i/>
          <w:sz w:val="28"/>
          <w:szCs w:val="28"/>
        </w:rPr>
        <w:t>semnarea actelor</w:t>
      </w:r>
      <w:r w:rsidRPr="0058203E">
        <w:rPr>
          <w:rFonts w:ascii="Times New Roman" w:hAnsi="Times New Roman" w:cs="Times New Roman"/>
          <w:i/>
          <w:sz w:val="28"/>
          <w:szCs w:val="28"/>
        </w:rPr>
        <w:t xml:space="preserve"> emise de instituţie care trebuie să cuprindă avi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zul cu caracter juridic </w:t>
      </w:r>
      <w:r w:rsidR="005113EA">
        <w:rPr>
          <w:rFonts w:ascii="Times New Roman" w:hAnsi="Times New Roman" w:cs="Times New Roman"/>
          <w:i/>
          <w:sz w:val="28"/>
          <w:szCs w:val="28"/>
        </w:rPr>
        <w:t>pentru: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contract/comandă de achiziţii publice;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 xml:space="preserve">- contract/comandă de achiziţii publice finanţate integral 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sau parţial din credite externe </w:t>
      </w:r>
      <w:r w:rsidRPr="0058203E">
        <w:rPr>
          <w:rFonts w:ascii="Times New Roman" w:hAnsi="Times New Roman" w:cs="Times New Roman"/>
          <w:i/>
          <w:sz w:val="28"/>
          <w:szCs w:val="28"/>
        </w:rPr>
        <w:t>rambursabile şi/sau din fonduri nerambursabile;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contract de finanţare;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acord subsidiar de împrumut / acord subsidiar;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de convenţie de garanţie aferentă Acordului de garanţie;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de scrisoare de garanţie pentru împrumuturi externe contractate de agenţi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economici, regii autonome, societăţi naţionale, autorităţi ale a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dministraţiei publice centrale, </w:t>
      </w:r>
      <w:r w:rsidRPr="0058203E">
        <w:rPr>
          <w:rFonts w:ascii="Times New Roman" w:hAnsi="Times New Roman" w:cs="Times New Roman"/>
          <w:i/>
          <w:sz w:val="28"/>
          <w:szCs w:val="28"/>
        </w:rPr>
        <w:t>garantate de stat;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convenţie de garanţie care urmează a fi închei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ată între Ministerul Finanţelor </w:t>
      </w:r>
      <w:r w:rsidRPr="0058203E">
        <w:rPr>
          <w:rFonts w:ascii="Times New Roman" w:hAnsi="Times New Roman" w:cs="Times New Roman"/>
          <w:i/>
          <w:sz w:val="28"/>
          <w:szCs w:val="28"/>
        </w:rPr>
        <w:t>Publice, în calitate de garant, şi beneficiarul scrisorii de garanţie;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scrisoare de garanţie pentru împrumut extern cont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ractat direct de o autoritate a </w:t>
      </w:r>
      <w:r w:rsidRPr="0058203E">
        <w:rPr>
          <w:rFonts w:ascii="Times New Roman" w:hAnsi="Times New Roman" w:cs="Times New Roman"/>
          <w:i/>
          <w:sz w:val="28"/>
          <w:szCs w:val="28"/>
        </w:rPr>
        <w:t>administraţiei publice locale, garantat de stat;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proiect convenţie de garanţie care urmează a fi închei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ată între Ministerul Finanţelor </w:t>
      </w:r>
      <w:r w:rsidRPr="0058203E">
        <w:rPr>
          <w:rFonts w:ascii="Times New Roman" w:hAnsi="Times New Roman" w:cs="Times New Roman"/>
          <w:i/>
          <w:sz w:val="28"/>
          <w:szCs w:val="28"/>
        </w:rPr>
        <w:t>Publice, în calitate de garant, şi reprezentantul legal al unităţii adminis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trativ-teritoriale, în calitate </w:t>
      </w:r>
      <w:r w:rsidRPr="0058203E">
        <w:rPr>
          <w:rFonts w:ascii="Times New Roman" w:hAnsi="Times New Roman" w:cs="Times New Roman"/>
          <w:i/>
          <w:sz w:val="28"/>
          <w:szCs w:val="28"/>
        </w:rPr>
        <w:t>de garantat;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contract de concesionare sau închiriere în care entitat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ea publică este concesionar sau </w:t>
      </w:r>
      <w:r w:rsidRPr="0058203E">
        <w:rPr>
          <w:rFonts w:ascii="Times New Roman" w:hAnsi="Times New Roman" w:cs="Times New Roman"/>
          <w:i/>
          <w:sz w:val="28"/>
          <w:szCs w:val="28"/>
        </w:rPr>
        <w:t>chiriaş;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acord pentru schimb de experienţă sau documentare, pe bază de reciprocitate, fără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transfer de valută;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 xml:space="preserve">- actul intern de decizie privind organizarea acţiunilor de 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protocol, a unor manifestări cu </w:t>
      </w:r>
      <w:r w:rsidRPr="0058203E">
        <w:rPr>
          <w:rFonts w:ascii="Times New Roman" w:hAnsi="Times New Roman" w:cs="Times New Roman"/>
          <w:i/>
          <w:sz w:val="28"/>
          <w:szCs w:val="28"/>
        </w:rPr>
        <w:t>caracter cultural – ştiinţific sau a altor acţiuni cu caracter specific</w:t>
      </w:r>
      <w:r w:rsidR="00B175E4">
        <w:rPr>
          <w:rFonts w:ascii="Times New Roman" w:hAnsi="Times New Roman" w:cs="Times New Roman"/>
          <w:i/>
          <w:sz w:val="28"/>
          <w:szCs w:val="28"/>
        </w:rPr>
        <w:t xml:space="preserve">, inclusiv devizul estimativ pe </w:t>
      </w:r>
      <w:r w:rsidRPr="0058203E">
        <w:rPr>
          <w:rFonts w:ascii="Times New Roman" w:hAnsi="Times New Roman" w:cs="Times New Roman"/>
          <w:i/>
          <w:sz w:val="28"/>
          <w:szCs w:val="28"/>
        </w:rPr>
        <w:t>categorii de cheltuieli;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contractul de comodat în care entitatea publică are calitatea de comodatar;</w:t>
      </w:r>
    </w:p>
    <w:p w:rsidR="0058203E" w:rsidRP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03E">
        <w:rPr>
          <w:rFonts w:ascii="Times New Roman" w:hAnsi="Times New Roman" w:cs="Times New Roman"/>
          <w:i/>
          <w:sz w:val="28"/>
          <w:szCs w:val="28"/>
        </w:rPr>
        <w:t>- acord de proiect între autoritatea publică şi investitor;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contract de parteneriat public-privat;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convenţie pentru acordarea de împrumuturi;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contract de concesionare/închiriere (entitatea publică este concedent/titular al dreptului);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175E4">
        <w:rPr>
          <w:rFonts w:ascii="Times New Roman" w:hAnsi="Times New Roman" w:cs="Times New Roman"/>
          <w:i/>
          <w:sz w:val="28"/>
          <w:szCs w:val="28"/>
        </w:rPr>
        <w:t>process-verbal</w:t>
      </w:r>
      <w:proofErr w:type="spellEnd"/>
      <w:r w:rsidRPr="00B175E4">
        <w:rPr>
          <w:rFonts w:ascii="Times New Roman" w:hAnsi="Times New Roman" w:cs="Times New Roman"/>
          <w:i/>
          <w:sz w:val="28"/>
          <w:szCs w:val="28"/>
        </w:rPr>
        <w:t xml:space="preserve"> de predare-primire având ca obiect transferul bunului fără plată;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contract de vânzare-cumpărare a bunurilor (</w:t>
      </w:r>
      <w:proofErr w:type="spellStart"/>
      <w:r w:rsidRPr="00B175E4">
        <w:rPr>
          <w:rFonts w:ascii="Times New Roman" w:hAnsi="Times New Roman" w:cs="Times New Roman"/>
          <w:i/>
          <w:sz w:val="28"/>
          <w:szCs w:val="28"/>
        </w:rPr>
        <w:t>enitate</w:t>
      </w:r>
      <w:proofErr w:type="spellEnd"/>
      <w:r w:rsidRPr="00B175E4">
        <w:rPr>
          <w:rFonts w:ascii="Times New Roman" w:hAnsi="Times New Roman" w:cs="Times New Roman"/>
          <w:i/>
          <w:sz w:val="28"/>
          <w:szCs w:val="28"/>
        </w:rPr>
        <w:t xml:space="preserve"> publică are calitatea de vânzător);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- contractul de </w:t>
      </w:r>
      <w:proofErr w:type="spellStart"/>
      <w:r w:rsidRPr="00B175E4">
        <w:rPr>
          <w:rFonts w:ascii="Times New Roman" w:hAnsi="Times New Roman" w:cs="Times New Roman"/>
          <w:i/>
          <w:sz w:val="28"/>
          <w:szCs w:val="28"/>
        </w:rPr>
        <w:t>sponzorizare</w:t>
      </w:r>
      <w:proofErr w:type="spellEnd"/>
      <w:r w:rsidRPr="00B175E4">
        <w:rPr>
          <w:rFonts w:ascii="Times New Roman" w:hAnsi="Times New Roman" w:cs="Times New Roman"/>
          <w:i/>
          <w:sz w:val="28"/>
          <w:szCs w:val="28"/>
        </w:rPr>
        <w:t xml:space="preserve"> în care entitatea publică este beneficiar al sponsorizării;</w:t>
      </w:r>
    </w:p>
    <w:p w:rsid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actul de donaţie, în care entitatea publică are calitatea de donatar.</w:t>
      </w:r>
    </w:p>
    <w:p w:rsidR="00B175E4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În condiţiile în care actul juridic supus avizării pentru le</w:t>
      </w:r>
      <w:r>
        <w:rPr>
          <w:rFonts w:ascii="Times New Roman" w:hAnsi="Times New Roman" w:cs="Times New Roman"/>
          <w:i/>
          <w:sz w:val="28"/>
          <w:szCs w:val="28"/>
        </w:rPr>
        <w:t xml:space="preserve">galitate nu este conform legii,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va formula un raport de neavizare în care va i</w:t>
      </w:r>
      <w:r>
        <w:rPr>
          <w:rFonts w:ascii="Times New Roman" w:hAnsi="Times New Roman" w:cs="Times New Roman"/>
          <w:i/>
          <w:sz w:val="28"/>
          <w:szCs w:val="28"/>
        </w:rPr>
        <w:t xml:space="preserve">ndica neconcordanţa acestuia cu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normele legale, în vederea refacerii actului.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Participă la întocmirea dispoziţiilor emise de Primar, </w:t>
      </w:r>
      <w:r>
        <w:rPr>
          <w:rFonts w:ascii="Times New Roman" w:hAnsi="Times New Roman" w:cs="Times New Roman"/>
          <w:i/>
          <w:sz w:val="28"/>
          <w:szCs w:val="28"/>
        </w:rPr>
        <w:t xml:space="preserve">şi la elaborarea proiectelor de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hotărâri şi a hotărârilor Consiliului Local care sunt propuse de către compa</w:t>
      </w:r>
      <w:r>
        <w:rPr>
          <w:rFonts w:ascii="Times New Roman" w:hAnsi="Times New Roman" w:cs="Times New Roman"/>
          <w:i/>
          <w:sz w:val="28"/>
          <w:szCs w:val="28"/>
        </w:rPr>
        <w:t xml:space="preserve">rtimentele din cadrul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aparatului de specialita</w:t>
      </w:r>
      <w:r>
        <w:rPr>
          <w:rFonts w:ascii="Times New Roman" w:hAnsi="Times New Roman" w:cs="Times New Roman"/>
          <w:i/>
          <w:sz w:val="28"/>
          <w:szCs w:val="28"/>
        </w:rPr>
        <w:t>te al Primarului comunei Petricani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Participă la lucrările Comisiei de aplicare a Legii nr.18/1991.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Participă la audienţe,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intocmeste</w:t>
      </w:r>
      <w:proofErr w:type="spellEnd"/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 procesul verbal al ace</w:t>
      </w:r>
      <w:r>
        <w:rPr>
          <w:rFonts w:ascii="Times New Roman" w:hAnsi="Times New Roman" w:cs="Times New Roman"/>
          <w:i/>
          <w:sz w:val="28"/>
          <w:szCs w:val="28"/>
        </w:rPr>
        <w:t xml:space="preserve">stora şi urmăreşte soluţionarea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cererilor adresate conducer</w:t>
      </w:r>
      <w:r>
        <w:rPr>
          <w:rFonts w:ascii="Times New Roman" w:hAnsi="Times New Roman" w:cs="Times New Roman"/>
          <w:i/>
          <w:sz w:val="28"/>
          <w:szCs w:val="28"/>
        </w:rPr>
        <w:t>ii Primăriei.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Participă la desfăşurarea activităţii de executare silită a p</w:t>
      </w:r>
      <w:r>
        <w:rPr>
          <w:rFonts w:ascii="Times New Roman" w:hAnsi="Times New Roman" w:cs="Times New Roman"/>
          <w:i/>
          <w:sz w:val="28"/>
          <w:szCs w:val="28"/>
        </w:rPr>
        <w:t xml:space="preserve">ersoanelor juridice şi fizice a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creanţelor bugetare.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Colaborează cu organele Ministerului de Interne, Oficiul R</w:t>
      </w:r>
      <w:r>
        <w:rPr>
          <w:rFonts w:ascii="Times New Roman" w:hAnsi="Times New Roman" w:cs="Times New Roman"/>
          <w:i/>
          <w:sz w:val="28"/>
          <w:szCs w:val="28"/>
        </w:rPr>
        <w:t xml:space="preserve">egistrului    Comerţului, Organele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Ministerului Justiţiei, </w:t>
      </w:r>
      <w:proofErr w:type="spellStart"/>
      <w:r w:rsidR="0058203E" w:rsidRPr="00B175E4">
        <w:rPr>
          <w:rFonts w:ascii="Times New Roman" w:hAnsi="Times New Roman" w:cs="Times New Roman"/>
          <w:i/>
          <w:sz w:val="28"/>
          <w:szCs w:val="28"/>
        </w:rPr>
        <w:t>organelle</w:t>
      </w:r>
      <w:proofErr w:type="spellEnd"/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 bancare şi alte organe în vederea</w:t>
      </w:r>
      <w:r>
        <w:rPr>
          <w:rFonts w:ascii="Times New Roman" w:hAnsi="Times New Roman" w:cs="Times New Roman"/>
          <w:i/>
          <w:sz w:val="28"/>
          <w:szCs w:val="28"/>
        </w:rPr>
        <w:t xml:space="preserve"> realizării creanţelor bugetare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prin executare silită.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Solicită instanţelor judecătoreşti competente încep</w:t>
      </w:r>
      <w:r>
        <w:rPr>
          <w:rFonts w:ascii="Times New Roman" w:hAnsi="Times New Roman" w:cs="Times New Roman"/>
          <w:i/>
          <w:sz w:val="28"/>
          <w:szCs w:val="28"/>
        </w:rPr>
        <w:t xml:space="preserve">erea procedurii de reorganizare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judiciară şi faliment pentru creanţele bugetare datorate de comercianţ</w:t>
      </w:r>
      <w:r>
        <w:rPr>
          <w:rFonts w:ascii="Times New Roman" w:hAnsi="Times New Roman" w:cs="Times New Roman"/>
          <w:i/>
          <w:sz w:val="28"/>
          <w:szCs w:val="28"/>
        </w:rPr>
        <w:t xml:space="preserve">ii persoane fizice şi societăţi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comerciale.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Participă la contestaţiile la executarea, înfiinţarea mă</w:t>
      </w:r>
      <w:r>
        <w:rPr>
          <w:rFonts w:ascii="Times New Roman" w:hAnsi="Times New Roman" w:cs="Times New Roman"/>
          <w:i/>
          <w:sz w:val="28"/>
          <w:szCs w:val="28"/>
        </w:rPr>
        <w:t xml:space="preserve">surilor asiguratorii, aplicarea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dispoziţiilor privind ordonanţa prezidenţială, precum şi alte cau</w:t>
      </w:r>
      <w:r>
        <w:rPr>
          <w:rFonts w:ascii="Times New Roman" w:hAnsi="Times New Roman" w:cs="Times New Roman"/>
          <w:i/>
          <w:sz w:val="28"/>
          <w:szCs w:val="28"/>
        </w:rPr>
        <w:t xml:space="preserve">ze care au ca obiect realizarea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creanţelor bugetare.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Participă în echipă la acţiuni de control cu privire la autoriza</w:t>
      </w:r>
      <w:r>
        <w:rPr>
          <w:rFonts w:ascii="Times New Roman" w:hAnsi="Times New Roman" w:cs="Times New Roman"/>
          <w:i/>
          <w:sz w:val="28"/>
          <w:szCs w:val="28"/>
        </w:rPr>
        <w:t xml:space="preserve">ţii de construcţie, autorizaţii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de funcţionare precum şi în alte acţiuni.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juridic, indiferent de forma în care îşi desfăşoa</w:t>
      </w:r>
      <w:r>
        <w:rPr>
          <w:rFonts w:ascii="Times New Roman" w:hAnsi="Times New Roman" w:cs="Times New Roman"/>
          <w:i/>
          <w:sz w:val="28"/>
          <w:szCs w:val="28"/>
        </w:rPr>
        <w:t xml:space="preserve">ră activitatea profesională, se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subordonează, numai pe linie administrativă, instituţiei publice în care îşi desfăşoară activitatea.</w:t>
      </w:r>
    </w:p>
    <w:p w:rsidR="0058203E" w:rsidRPr="00B175E4" w:rsidRDefault="00B175E4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În exercitarea profesiei şi în legătură cu aceasta, consilierul j</w:t>
      </w:r>
      <w:r>
        <w:rPr>
          <w:rFonts w:ascii="Times New Roman" w:hAnsi="Times New Roman" w:cs="Times New Roman"/>
          <w:i/>
          <w:sz w:val="28"/>
          <w:szCs w:val="28"/>
        </w:rPr>
        <w:t xml:space="preserve">uridic este obligat să păstreze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secretul profesional privitor la cauza ce i-a fost încredinţată, cu ex</w:t>
      </w:r>
      <w:r>
        <w:rPr>
          <w:rFonts w:ascii="Times New Roman" w:hAnsi="Times New Roman" w:cs="Times New Roman"/>
          <w:i/>
          <w:sz w:val="28"/>
          <w:szCs w:val="28"/>
        </w:rPr>
        <w:t xml:space="preserve">cepţia cazurilor prevăzute </w:t>
      </w:r>
      <w:r w:rsidR="009C40CB">
        <w:rPr>
          <w:rFonts w:ascii="Times New Roman" w:hAnsi="Times New Roman" w:cs="Times New Roman"/>
          <w:i/>
          <w:sz w:val="28"/>
          <w:szCs w:val="28"/>
        </w:rPr>
        <w:t>expres de lege.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acordă consultanţă</w:t>
      </w:r>
      <w:r>
        <w:rPr>
          <w:rFonts w:ascii="Times New Roman" w:hAnsi="Times New Roman" w:cs="Times New Roman"/>
          <w:i/>
          <w:sz w:val="28"/>
          <w:szCs w:val="28"/>
        </w:rPr>
        <w:t>, opinia sa fiind consultativă.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Consilierii juridici sunt datori să studieze temeinic cauzel</w:t>
      </w:r>
      <w:r>
        <w:rPr>
          <w:rFonts w:ascii="Times New Roman" w:hAnsi="Times New Roman" w:cs="Times New Roman"/>
          <w:i/>
          <w:sz w:val="28"/>
          <w:szCs w:val="28"/>
        </w:rPr>
        <w:t xml:space="preserve">e în care asistă sau reprezintă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instituţiile, autorităţile sau entităţile interesate, să se prezinte la te</w:t>
      </w:r>
      <w:r>
        <w:rPr>
          <w:rFonts w:ascii="Times New Roman" w:hAnsi="Times New Roman" w:cs="Times New Roman"/>
          <w:i/>
          <w:sz w:val="28"/>
          <w:szCs w:val="28"/>
        </w:rPr>
        <w:t xml:space="preserve">rmene la instanţele de judecată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sau la </w:t>
      </w:r>
      <w:proofErr w:type="spellStart"/>
      <w:r w:rsidR="0058203E" w:rsidRPr="00B175E4">
        <w:rPr>
          <w:rFonts w:ascii="Times New Roman" w:hAnsi="Times New Roman" w:cs="Times New Roman"/>
          <w:i/>
          <w:sz w:val="28"/>
          <w:szCs w:val="28"/>
        </w:rPr>
        <w:t>organelle</w:t>
      </w:r>
      <w:proofErr w:type="spellEnd"/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 de urmărire penală ori la alte instituţii, să manifeste</w:t>
      </w:r>
      <w:r>
        <w:rPr>
          <w:rFonts w:ascii="Times New Roman" w:hAnsi="Times New Roman" w:cs="Times New Roman"/>
          <w:i/>
          <w:sz w:val="28"/>
          <w:szCs w:val="28"/>
        </w:rPr>
        <w:t xml:space="preserve"> conştiinciozitate şi probitate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 xml:space="preserve">profesională, să pledeze cu demnitate faţă de judecător şi de părţile </w:t>
      </w:r>
      <w:r>
        <w:rPr>
          <w:rFonts w:ascii="Times New Roman" w:hAnsi="Times New Roman" w:cs="Times New Roman"/>
          <w:i/>
          <w:sz w:val="28"/>
          <w:szCs w:val="28"/>
        </w:rPr>
        <w:t xml:space="preserve">în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process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să depună concluzii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orale sau note de şedinţă ori de câte ori consideră necesar acest</w:t>
      </w:r>
      <w:r>
        <w:rPr>
          <w:rFonts w:ascii="Times New Roman" w:hAnsi="Times New Roman" w:cs="Times New Roman"/>
          <w:i/>
          <w:sz w:val="28"/>
          <w:szCs w:val="28"/>
        </w:rPr>
        <w:t xml:space="preserve"> lucru sau instanţa de judecată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dispune în acest sens.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Evidenţele activităţii consilierului juridic, actele şi doc</w:t>
      </w:r>
      <w:r>
        <w:rPr>
          <w:rFonts w:ascii="Times New Roman" w:hAnsi="Times New Roman" w:cs="Times New Roman"/>
          <w:i/>
          <w:sz w:val="28"/>
          <w:szCs w:val="28"/>
        </w:rPr>
        <w:t xml:space="preserve">umentele sunt ţinute de acesta,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potrivit reglementărilor privind activitatea persoanei juridice, e</w:t>
      </w:r>
      <w:r>
        <w:rPr>
          <w:rFonts w:ascii="Times New Roman" w:hAnsi="Times New Roman" w:cs="Times New Roman"/>
          <w:i/>
          <w:sz w:val="28"/>
          <w:szCs w:val="28"/>
        </w:rPr>
        <w:t xml:space="preserve">ntităţii în favoarea căreia îşi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exercită profesia.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ţine evidenţa în cazurile litigioase sau nelitigioase în care a fost sesizat.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Indiferent de reglementările persoanei juridice sau entităţii în favoarea căreia</w:t>
      </w:r>
      <w:r>
        <w:rPr>
          <w:rFonts w:ascii="Times New Roman" w:hAnsi="Times New Roman" w:cs="Times New Roman"/>
          <w:i/>
          <w:sz w:val="28"/>
          <w:szCs w:val="28"/>
        </w:rPr>
        <w:t xml:space="preserve"> îşi exercită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profesia, consilierul juridic va ţine evidenţa următoarelor activităţi: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intrările şi ieşirile de corespondenţă juridică numerotate şi datate;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lastRenderedPageBreak/>
        <w:t>- registrul de evidenţă privind orice situaţie litigioasă cu care a fost sesizat;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registrul de evidenţă privind avizele scrise - datate şi numerotate;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- registrul de înregistrare a actelor juridice atestate de co</w:t>
      </w:r>
      <w:r w:rsidR="009C40CB">
        <w:rPr>
          <w:rFonts w:ascii="Times New Roman" w:hAnsi="Times New Roman" w:cs="Times New Roman"/>
          <w:i/>
          <w:sz w:val="28"/>
          <w:szCs w:val="28"/>
        </w:rPr>
        <w:t xml:space="preserve">nsilierul juridic cu privire la </w:t>
      </w:r>
      <w:proofErr w:type="spellStart"/>
      <w:r w:rsidRPr="00B175E4">
        <w:rPr>
          <w:rFonts w:ascii="Times New Roman" w:hAnsi="Times New Roman" w:cs="Times New Roman"/>
          <w:i/>
          <w:sz w:val="28"/>
          <w:szCs w:val="28"/>
        </w:rPr>
        <w:t>identitaea</w:t>
      </w:r>
      <w:proofErr w:type="spellEnd"/>
      <w:r w:rsidRPr="00B175E4">
        <w:rPr>
          <w:rFonts w:ascii="Times New Roman" w:hAnsi="Times New Roman" w:cs="Times New Roman"/>
          <w:i/>
          <w:sz w:val="28"/>
          <w:szCs w:val="28"/>
        </w:rPr>
        <w:t xml:space="preserve"> părţilor, a conţinutului şi a datei actelor.</w:t>
      </w:r>
    </w:p>
    <w:p w:rsidR="009C40CB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răspunde pentru încălcarea obligaţiilo</w:t>
      </w:r>
      <w:r>
        <w:rPr>
          <w:rFonts w:ascii="Times New Roman" w:hAnsi="Times New Roman" w:cs="Times New Roman"/>
          <w:i/>
          <w:sz w:val="28"/>
          <w:szCs w:val="28"/>
        </w:rPr>
        <w:t xml:space="preserve">r profesionale, potrivit legii. </w:t>
      </w:r>
    </w:p>
    <w:p w:rsidR="0058203E" w:rsidRPr="00B175E4" w:rsidRDefault="009C40CB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Consilierul juridic răspunde disciplinar pentru nerespec</w:t>
      </w:r>
      <w:r>
        <w:rPr>
          <w:rFonts w:ascii="Times New Roman" w:hAnsi="Times New Roman" w:cs="Times New Roman"/>
          <w:i/>
          <w:sz w:val="28"/>
          <w:szCs w:val="28"/>
        </w:rPr>
        <w:t xml:space="preserve">tarea prevederilor legii şi ale </w:t>
      </w:r>
      <w:r w:rsidR="0058203E" w:rsidRPr="00B175E4">
        <w:rPr>
          <w:rFonts w:ascii="Times New Roman" w:hAnsi="Times New Roman" w:cs="Times New Roman"/>
          <w:i/>
          <w:sz w:val="28"/>
          <w:szCs w:val="28"/>
        </w:rPr>
        <w:t>reglementării legale privind activitatea persoanei juridice în slujba căreia se află.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0CB">
        <w:rPr>
          <w:rFonts w:ascii="Times New Roman" w:hAnsi="Times New Roman" w:cs="Times New Roman"/>
          <w:b/>
          <w:sz w:val="28"/>
          <w:szCs w:val="28"/>
        </w:rPr>
        <w:t>Limite de competenţă</w:t>
      </w:r>
      <w:r w:rsidRPr="00B175E4">
        <w:rPr>
          <w:rFonts w:ascii="Times New Roman" w:hAnsi="Times New Roman" w:cs="Times New Roman"/>
          <w:i/>
          <w:sz w:val="28"/>
          <w:szCs w:val="28"/>
        </w:rPr>
        <w:t>: atribuţiunile conferite în domeniu</w:t>
      </w:r>
    </w:p>
    <w:p w:rsidR="0058203E" w:rsidRPr="009C40CB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CB">
        <w:rPr>
          <w:rFonts w:ascii="Times New Roman" w:hAnsi="Times New Roman" w:cs="Times New Roman"/>
          <w:b/>
          <w:sz w:val="28"/>
          <w:szCs w:val="28"/>
        </w:rPr>
        <w:t>Delegarea de atribuţii:</w:t>
      </w:r>
    </w:p>
    <w:p w:rsidR="0058203E" w:rsidRPr="009C40CB" w:rsidRDefault="0058203E" w:rsidP="0058203E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CB">
        <w:rPr>
          <w:rFonts w:ascii="Times New Roman" w:hAnsi="Times New Roman" w:cs="Times New Roman"/>
          <w:b/>
          <w:sz w:val="28"/>
          <w:szCs w:val="28"/>
        </w:rPr>
        <w:t>Sfera relaţională: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0CB">
        <w:rPr>
          <w:rFonts w:ascii="Times New Roman" w:hAnsi="Times New Roman" w:cs="Times New Roman"/>
          <w:b/>
          <w:sz w:val="28"/>
          <w:szCs w:val="28"/>
        </w:rPr>
        <w:t>Intern</w:t>
      </w:r>
      <w:r w:rsidRPr="00B175E4">
        <w:rPr>
          <w:rFonts w:ascii="Times New Roman" w:hAnsi="Times New Roman" w:cs="Times New Roman"/>
          <w:i/>
          <w:sz w:val="28"/>
          <w:szCs w:val="28"/>
        </w:rPr>
        <w:t>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 a) Relaţii ierarhice: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C40CB">
        <w:rPr>
          <w:rFonts w:ascii="Times New Roman" w:hAnsi="Times New Roman" w:cs="Times New Roman"/>
          <w:i/>
          <w:sz w:val="28"/>
          <w:szCs w:val="28"/>
        </w:rPr>
        <w:t>subordonat faţă de: Primar</w:t>
      </w:r>
      <w:r w:rsidR="00EF59A3">
        <w:rPr>
          <w:rFonts w:ascii="Times New Roman" w:hAnsi="Times New Roman" w:cs="Times New Roman"/>
          <w:i/>
          <w:sz w:val="28"/>
          <w:szCs w:val="28"/>
        </w:rPr>
        <w:t>,</w:t>
      </w:r>
      <w:r w:rsidR="009C40CB">
        <w:rPr>
          <w:rFonts w:ascii="Times New Roman" w:hAnsi="Times New Roman" w:cs="Times New Roman"/>
          <w:i/>
          <w:sz w:val="28"/>
          <w:szCs w:val="28"/>
        </w:rPr>
        <w:t xml:space="preserve"> Secretar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 - superior pentru:</w:t>
      </w:r>
    </w:p>
    <w:p w:rsidR="0058203E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 b) Relaţii funcţionale: Consiliul Local</w:t>
      </w:r>
    </w:p>
    <w:p w:rsidR="006B2359" w:rsidRPr="00B175E4" w:rsidRDefault="006B2359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Serviciile, birourile si compartimentele din cadrul aparatului de specialitate al Primarului comunei Petricani.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c) Relaţii de control: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 xml:space="preserve"> d) Relaţii de reprezentare: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Extern: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a) cu autorităţi şi instituţii pub</w:t>
      </w:r>
      <w:r w:rsidR="009C40CB">
        <w:rPr>
          <w:rFonts w:ascii="Times New Roman" w:hAnsi="Times New Roman" w:cs="Times New Roman"/>
          <w:i/>
          <w:sz w:val="28"/>
          <w:szCs w:val="28"/>
        </w:rPr>
        <w:t xml:space="preserve">lice: Prefectura judeţului </w:t>
      </w:r>
      <w:proofErr w:type="spellStart"/>
      <w:r w:rsidR="009C40CB">
        <w:rPr>
          <w:rFonts w:ascii="Times New Roman" w:hAnsi="Times New Roman" w:cs="Times New Roman"/>
          <w:i/>
          <w:sz w:val="28"/>
          <w:szCs w:val="28"/>
        </w:rPr>
        <w:t>Neamt</w:t>
      </w:r>
      <w:proofErr w:type="spellEnd"/>
      <w:r w:rsidR="009C40CB">
        <w:rPr>
          <w:rFonts w:ascii="Times New Roman" w:hAnsi="Times New Roman" w:cs="Times New Roman"/>
          <w:i/>
          <w:sz w:val="28"/>
          <w:szCs w:val="28"/>
        </w:rPr>
        <w:t xml:space="preserve">, Consiliul </w:t>
      </w:r>
      <w:proofErr w:type="spellStart"/>
      <w:r w:rsidR="009C40CB">
        <w:rPr>
          <w:rFonts w:ascii="Times New Roman" w:hAnsi="Times New Roman" w:cs="Times New Roman"/>
          <w:i/>
          <w:sz w:val="28"/>
          <w:szCs w:val="28"/>
        </w:rPr>
        <w:t>Judeţen</w:t>
      </w:r>
      <w:proofErr w:type="spellEnd"/>
      <w:r w:rsidR="009C40CB">
        <w:rPr>
          <w:rFonts w:ascii="Times New Roman" w:hAnsi="Times New Roman" w:cs="Times New Roman"/>
          <w:i/>
          <w:sz w:val="28"/>
          <w:szCs w:val="28"/>
        </w:rPr>
        <w:t xml:space="preserve"> şi alte </w:t>
      </w:r>
      <w:r w:rsidRPr="00B175E4">
        <w:rPr>
          <w:rFonts w:ascii="Times New Roman" w:hAnsi="Times New Roman" w:cs="Times New Roman"/>
          <w:i/>
          <w:sz w:val="28"/>
          <w:szCs w:val="28"/>
        </w:rPr>
        <w:t>instituţii publice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b) cu organizaţii internaţionale: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E4">
        <w:rPr>
          <w:rFonts w:ascii="Times New Roman" w:hAnsi="Times New Roman" w:cs="Times New Roman"/>
          <w:i/>
          <w:sz w:val="28"/>
          <w:szCs w:val="28"/>
        </w:rPr>
        <w:t>c) cu persoane juridice private: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Întocmit de :</w:t>
      </w:r>
    </w:p>
    <w:p w:rsidR="0058203E" w:rsidRPr="00B175E4" w:rsidRDefault="00EF59A3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Numele şi prenumele:</w:t>
      </w:r>
      <w:r>
        <w:rPr>
          <w:rFonts w:ascii="Times New Roman" w:hAnsi="Times New Roman" w:cs="Times New Roman"/>
          <w:i/>
          <w:sz w:val="28"/>
          <w:szCs w:val="28"/>
        </w:rPr>
        <w:t xml:space="preserve"> …………………</w:t>
      </w:r>
    </w:p>
    <w:p w:rsidR="0058203E" w:rsidRPr="00B175E4" w:rsidRDefault="0058203E" w:rsidP="0058203E">
      <w:pPr>
        <w:pStyle w:val="Frspaier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Funcţia publică de conducere:</w:t>
      </w:r>
      <w:r w:rsidR="00EF59A3">
        <w:rPr>
          <w:rFonts w:ascii="Times New Roman" w:hAnsi="Times New Roman" w:cs="Times New Roman"/>
          <w:i/>
          <w:sz w:val="28"/>
          <w:szCs w:val="28"/>
        </w:rPr>
        <w:t xml:space="preserve"> ……………………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Semnătura: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Data întocmirii: .........................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Luat la cunoştinţă de către ocupantul postului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Numele şi prenumele: .................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Semnătura:</w:t>
      </w:r>
    </w:p>
    <w:p w:rsidR="0058203E" w:rsidRPr="00EF59A3" w:rsidRDefault="00EF59A3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Data: ………………………….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>Avizat de: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Num</w:t>
      </w:r>
      <w:r w:rsidR="00EF59A3" w:rsidRPr="00EF59A3">
        <w:rPr>
          <w:rFonts w:ascii="Times New Roman" w:hAnsi="Times New Roman" w:cs="Times New Roman"/>
          <w:b/>
          <w:i/>
          <w:sz w:val="28"/>
          <w:szCs w:val="28"/>
        </w:rPr>
        <w:t>ele şi prenumele:………………………….</w:t>
      </w:r>
    </w:p>
    <w:p w:rsidR="0058203E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Semnătura:</w:t>
      </w:r>
    </w:p>
    <w:p w:rsidR="00480986" w:rsidRPr="00EF59A3" w:rsidRDefault="0058203E" w:rsidP="0058203E">
      <w:pPr>
        <w:pStyle w:val="Frspaier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9A3">
        <w:rPr>
          <w:rFonts w:ascii="Times New Roman" w:hAnsi="Times New Roman" w:cs="Times New Roman"/>
          <w:b/>
          <w:i/>
          <w:sz w:val="28"/>
          <w:szCs w:val="28"/>
        </w:rPr>
        <w:t xml:space="preserve"> Data: ....................</w:t>
      </w:r>
    </w:p>
    <w:sectPr w:rsidR="00480986" w:rsidRPr="00EF59A3" w:rsidSect="0058203E">
      <w:pgSz w:w="11906" w:h="16838"/>
      <w:pgMar w:top="72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3E"/>
    <w:rsid w:val="001605B7"/>
    <w:rsid w:val="00187C44"/>
    <w:rsid w:val="00480986"/>
    <w:rsid w:val="005113EA"/>
    <w:rsid w:val="0058203E"/>
    <w:rsid w:val="00670141"/>
    <w:rsid w:val="006B2359"/>
    <w:rsid w:val="00815E81"/>
    <w:rsid w:val="009C40CB"/>
    <w:rsid w:val="00B175E4"/>
    <w:rsid w:val="00EF59A3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203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8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2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203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8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82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8747-D609-48F7-9728-FA575054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1372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2018-12-11T12:03:00Z</cp:lastPrinted>
  <dcterms:created xsi:type="dcterms:W3CDTF">2018-11-02T11:06:00Z</dcterms:created>
  <dcterms:modified xsi:type="dcterms:W3CDTF">2018-12-11T12:08:00Z</dcterms:modified>
</cp:coreProperties>
</file>