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  <w:lang w:val="en-US"/>
        </w:rPr>
      </w:pPr>
      <w:r w:rsidRPr="00EA0427">
        <w:rPr>
          <w:rFonts w:ascii="Times" w:hAnsi="Times" w:cs="Times"/>
          <w:b/>
          <w:bCs/>
          <w:sz w:val="28"/>
          <w:szCs w:val="28"/>
          <w:lang w:val="en-US"/>
        </w:rPr>
        <w:t>ROMANIA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  <w:lang w:val="en-US"/>
        </w:rPr>
      </w:pPr>
      <w:r w:rsidRPr="00EA0427">
        <w:rPr>
          <w:rFonts w:ascii="Times" w:hAnsi="Times" w:cs="Times"/>
          <w:b/>
          <w:bCs/>
          <w:sz w:val="28"/>
          <w:szCs w:val="28"/>
          <w:lang w:val="en-US"/>
        </w:rPr>
        <w:t>COMUNA PETRICANI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  <w:lang w:val="en-US"/>
        </w:rPr>
      </w:pPr>
      <w:r w:rsidRPr="00EA0427">
        <w:rPr>
          <w:rFonts w:ascii="Times" w:hAnsi="Times" w:cs="Times"/>
          <w:b/>
          <w:bCs/>
          <w:sz w:val="28"/>
          <w:szCs w:val="28"/>
          <w:lang w:val="en-US"/>
        </w:rPr>
        <w:t>CONSILIUL LOCAL PETRICANI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  <w:lang w:val="en-US"/>
        </w:rPr>
      </w:pPr>
      <w:r w:rsidRPr="00EA0427">
        <w:rPr>
          <w:rFonts w:ascii="Times" w:hAnsi="Times" w:cs="Times"/>
          <w:b/>
          <w:bCs/>
          <w:sz w:val="28"/>
          <w:szCs w:val="28"/>
          <w:lang w:val="en-US"/>
        </w:rPr>
        <w:t>H O T A R Â R E</w:t>
      </w:r>
    </w:p>
    <w:p w:rsidR="005811DA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proofErr w:type="spellStart"/>
      <w:proofErr w:type="gramStart"/>
      <w:r w:rsidRPr="00EA0427">
        <w:rPr>
          <w:rFonts w:ascii="Times" w:hAnsi="Times" w:cs="Times"/>
          <w:b/>
          <w:bCs/>
          <w:sz w:val="28"/>
          <w:szCs w:val="28"/>
          <w:lang w:val="en"/>
        </w:rPr>
        <w:t>privind</w:t>
      </w:r>
      <w:proofErr w:type="spellEnd"/>
      <w:proofErr w:type="gramEnd"/>
      <w:r w:rsidRPr="00EA0427">
        <w:rPr>
          <w:rFonts w:ascii="Times" w:hAnsi="Times" w:cs="Times"/>
          <w:b/>
          <w:bCs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" w:hAnsi="Times" w:cs="Times"/>
          <w:b/>
          <w:bCs/>
          <w:sz w:val="28"/>
          <w:szCs w:val="28"/>
          <w:lang w:val="en"/>
        </w:rPr>
        <w:t>aprobarea</w:t>
      </w:r>
      <w:proofErr w:type="spellEnd"/>
      <w:r w:rsidRPr="00EA0427">
        <w:rPr>
          <w:rFonts w:ascii="Times" w:hAnsi="Times" w:cs="Times"/>
          <w:b/>
          <w:bCs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" w:hAnsi="Times" w:cs="Times"/>
          <w:b/>
          <w:bCs/>
          <w:sz w:val="28"/>
          <w:szCs w:val="28"/>
          <w:lang w:val="en"/>
        </w:rPr>
        <w:t>asigur</w:t>
      </w:r>
      <w:r w:rsidRPr="00EA0427">
        <w:rPr>
          <w:rFonts w:ascii="Times" w:hAnsi="Times" w:cs="Times"/>
          <w:b/>
          <w:bCs/>
          <w:sz w:val="28"/>
          <w:szCs w:val="28"/>
        </w:rPr>
        <w:t>ării</w:t>
      </w:r>
      <w:proofErr w:type="spellEnd"/>
      <w:r w:rsidRPr="00EA0427">
        <w:rPr>
          <w:rFonts w:ascii="Times" w:hAnsi="Times" w:cs="Times"/>
          <w:b/>
          <w:bCs/>
          <w:sz w:val="28"/>
          <w:szCs w:val="28"/>
        </w:rPr>
        <w:t xml:space="preserve"> cofinanţării obiectivului de investiţie</w:t>
      </w:r>
    </w:p>
    <w:p w:rsidR="005811DA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00EA0427">
        <w:rPr>
          <w:rFonts w:ascii="Times" w:hAnsi="Times" w:cs="Times"/>
          <w:b/>
          <w:bCs/>
          <w:sz w:val="28"/>
          <w:szCs w:val="28"/>
        </w:rPr>
        <w:t xml:space="preserve"> „</w:t>
      </w:r>
      <w:bookmarkStart w:id="0" w:name="OLE_LINK1"/>
      <w:bookmarkStart w:id="1" w:name="OLE_LINK2"/>
      <w:r w:rsidRPr="00EA0427">
        <w:rPr>
          <w:rFonts w:ascii="Times" w:hAnsi="Times" w:cs="Times"/>
          <w:b/>
          <w:bCs/>
          <w:sz w:val="28"/>
          <w:szCs w:val="28"/>
        </w:rPr>
        <w:t xml:space="preserve">Reabilitare </w:t>
      </w:r>
      <w:proofErr w:type="spellStart"/>
      <w:r w:rsidRPr="00EA0427">
        <w:rPr>
          <w:rFonts w:ascii="Times" w:hAnsi="Times" w:cs="Times"/>
          <w:b/>
          <w:bCs/>
          <w:sz w:val="28"/>
          <w:szCs w:val="28"/>
        </w:rPr>
        <w:t>scoala</w:t>
      </w:r>
      <w:proofErr w:type="spellEnd"/>
      <w:r w:rsidRPr="00EA0427">
        <w:rPr>
          <w:rFonts w:ascii="Times" w:hAnsi="Times" w:cs="Times"/>
          <w:b/>
          <w:bCs/>
          <w:sz w:val="28"/>
          <w:szCs w:val="28"/>
        </w:rPr>
        <w:t xml:space="preserve"> gimnaziala nr. 1, sat </w:t>
      </w:r>
      <w:proofErr w:type="spellStart"/>
      <w:r w:rsidRPr="00EA0427">
        <w:rPr>
          <w:rFonts w:ascii="Times" w:hAnsi="Times" w:cs="Times"/>
          <w:b/>
          <w:bCs/>
          <w:sz w:val="28"/>
          <w:szCs w:val="28"/>
        </w:rPr>
        <w:t>Tolici</w:t>
      </w:r>
      <w:proofErr w:type="spellEnd"/>
      <w:r w:rsidRPr="00EA0427">
        <w:rPr>
          <w:rFonts w:ascii="Times" w:hAnsi="Times" w:cs="Times"/>
          <w:b/>
          <w:bCs/>
          <w:sz w:val="28"/>
          <w:szCs w:val="28"/>
        </w:rPr>
        <w:t>, comuna Petricani</w:t>
      </w:r>
      <w:bookmarkEnd w:id="0"/>
      <w:bookmarkEnd w:id="1"/>
      <w:r w:rsidRPr="00EA0427">
        <w:rPr>
          <w:rFonts w:ascii="Times" w:hAnsi="Times" w:cs="Times"/>
          <w:b/>
          <w:bCs/>
          <w:sz w:val="28"/>
          <w:szCs w:val="28"/>
        </w:rPr>
        <w:t>”</w:t>
      </w:r>
    </w:p>
    <w:p w:rsidR="005811DA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EA0427">
        <w:rPr>
          <w:rFonts w:ascii="Times New Roman" w:hAnsi="Times New Roman"/>
          <w:sz w:val="28"/>
          <w:szCs w:val="28"/>
        </w:rPr>
        <w:t xml:space="preserve">        Consiliul Local al comunei Petricani, întrunit în şedinţa extraordinară din data de 03.10.2016.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EA0427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EA0427">
        <w:rPr>
          <w:rFonts w:ascii="Times New Roman" w:hAnsi="Times New Roman"/>
          <w:sz w:val="28"/>
          <w:szCs w:val="28"/>
          <w:lang w:val="en-US"/>
        </w:rPr>
        <w:t>Având</w:t>
      </w:r>
      <w:proofErr w:type="spellEnd"/>
      <w:r w:rsidRPr="00EA042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EA042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EA0427">
        <w:rPr>
          <w:rFonts w:ascii="Times New Roman" w:hAnsi="Times New Roman"/>
          <w:sz w:val="28"/>
          <w:szCs w:val="28"/>
          <w:lang w:val="en-US"/>
        </w:rPr>
        <w:t>: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EA0427">
        <w:rPr>
          <w:rFonts w:ascii="Times New Roman" w:hAnsi="Times New Roman"/>
          <w:sz w:val="28"/>
          <w:szCs w:val="28"/>
          <w:lang w:val="en"/>
        </w:rPr>
        <w:t xml:space="preserve">         a) </w:t>
      </w:r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art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. 44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alin</w:t>
      </w:r>
      <w:proofErr w:type="spellEnd"/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.(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1) din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Legea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nr. 273/2006,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privind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finan</w:t>
      </w:r>
      <w:r w:rsidRPr="00EA0427">
        <w:rPr>
          <w:rFonts w:ascii="Times New Roman" w:hAnsi="Times New Roman"/>
          <w:sz w:val="28"/>
          <w:szCs w:val="28"/>
        </w:rPr>
        <w:t>ţele</w:t>
      </w:r>
      <w:proofErr w:type="spellEnd"/>
      <w:r w:rsidRPr="00EA0427">
        <w:rPr>
          <w:rFonts w:ascii="Times New Roman" w:hAnsi="Times New Roman"/>
          <w:sz w:val="28"/>
          <w:szCs w:val="28"/>
        </w:rPr>
        <w:t xml:space="preserve"> publice locale;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EA0427">
        <w:rPr>
          <w:rFonts w:ascii="Times New Roman" w:hAnsi="Times New Roman"/>
          <w:sz w:val="28"/>
          <w:szCs w:val="28"/>
          <w:lang w:val="en"/>
        </w:rPr>
        <w:t xml:space="preserve">         b) </w:t>
      </w:r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art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. 7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alin</w:t>
      </w:r>
      <w:proofErr w:type="spellEnd"/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.(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1)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lit.a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) O.U.G. 28/2013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pentru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aprobarea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Programului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Na</w:t>
      </w:r>
      <w:proofErr w:type="spellStart"/>
      <w:r w:rsidRPr="00EA0427">
        <w:rPr>
          <w:rFonts w:ascii="Times New Roman" w:hAnsi="Times New Roman"/>
          <w:sz w:val="28"/>
          <w:szCs w:val="28"/>
        </w:rPr>
        <w:t>ţional</w:t>
      </w:r>
      <w:proofErr w:type="spellEnd"/>
      <w:r w:rsidRPr="00EA0427">
        <w:rPr>
          <w:rFonts w:ascii="Times New Roman" w:hAnsi="Times New Roman"/>
          <w:sz w:val="28"/>
          <w:szCs w:val="28"/>
        </w:rPr>
        <w:t xml:space="preserve"> de Dezvoltare Locală, 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EA0427">
        <w:rPr>
          <w:rFonts w:ascii="Times New Roman" w:hAnsi="Times New Roman"/>
          <w:sz w:val="28"/>
          <w:szCs w:val="28"/>
          <w:lang w:val="en"/>
        </w:rPr>
        <w:t xml:space="preserve">        c) </w:t>
      </w:r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art.5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 lit. e), art.6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alin</w:t>
      </w:r>
      <w:proofErr w:type="spellEnd"/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.(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4) </w:t>
      </w:r>
      <w:r w:rsidRPr="00EA0427">
        <w:rPr>
          <w:rFonts w:ascii="Times New Roman" w:hAnsi="Times New Roman"/>
          <w:sz w:val="28"/>
          <w:szCs w:val="28"/>
        </w:rPr>
        <w:t>şi art.8 alin.(3) din Normele metodologice pentru punerea în aplicare a prevederilor OUG 28/2013 pentru aprobarea Programului naţional de dezvoltare locală, aprobate prin Ordinul MDRAP nr.1851/2013 cu modificări;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EA0427">
        <w:rPr>
          <w:rFonts w:ascii="Times New Roman" w:hAnsi="Times New Roman"/>
          <w:sz w:val="28"/>
          <w:szCs w:val="28"/>
          <w:lang w:val="en"/>
        </w:rPr>
        <w:t xml:space="preserve">        d) </w:t>
      </w:r>
      <w:proofErr w:type="spellStart"/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referatul</w:t>
      </w:r>
      <w:proofErr w:type="spellEnd"/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 de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aprobare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al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primarului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comunei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Petricani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,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în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calitatea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sa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de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ini</w:t>
      </w:r>
      <w:r w:rsidRPr="00EA0427">
        <w:rPr>
          <w:rFonts w:ascii="Times New Roman" w:hAnsi="Times New Roman"/>
          <w:sz w:val="28"/>
          <w:szCs w:val="28"/>
        </w:rPr>
        <w:t>ţiator</w:t>
      </w:r>
      <w:proofErr w:type="spellEnd"/>
      <w:r w:rsidRPr="00EA0427">
        <w:rPr>
          <w:rFonts w:ascii="Times New Roman" w:hAnsi="Times New Roman"/>
          <w:sz w:val="28"/>
          <w:szCs w:val="28"/>
        </w:rPr>
        <w:t>.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EA0427">
        <w:rPr>
          <w:rFonts w:ascii="Times New Roman" w:hAnsi="Times New Roman"/>
          <w:sz w:val="28"/>
          <w:szCs w:val="28"/>
          <w:lang w:val="en"/>
        </w:rPr>
        <w:t xml:space="preserve">      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În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temeiul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prevederilor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art.36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alin</w:t>
      </w:r>
      <w:proofErr w:type="spellEnd"/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.(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1),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alin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>.(2), lit. „</w:t>
      </w:r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b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”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coroborate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cu </w:t>
      </w:r>
      <w:r w:rsidRPr="00EA0427">
        <w:rPr>
          <w:rFonts w:ascii="Times New Roman" w:hAnsi="Times New Roman"/>
          <w:sz w:val="28"/>
          <w:szCs w:val="28"/>
        </w:rPr>
        <w:t xml:space="preserve">şi alin.(4) lit. “a” şi ”d” , </w:t>
      </w:r>
      <w:r w:rsidRPr="00EA0427">
        <w:rPr>
          <w:rFonts w:ascii="Times New Roman" w:hAnsi="Times New Roman"/>
          <w:sz w:val="28"/>
          <w:szCs w:val="28"/>
          <w:lang w:val="en"/>
        </w:rPr>
        <w:t xml:space="preserve">art. </w:t>
      </w:r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 xml:space="preserve">45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alin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>.</w:t>
      </w:r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 (1) </w:t>
      </w:r>
      <w:r w:rsidRPr="00EA0427">
        <w:rPr>
          <w:rFonts w:ascii="Times New Roman" w:hAnsi="Times New Roman"/>
          <w:sz w:val="28"/>
          <w:szCs w:val="28"/>
        </w:rPr>
        <w:t>şi art.115 alin</w:t>
      </w:r>
      <w:proofErr w:type="gramStart"/>
      <w:r w:rsidRPr="00EA0427">
        <w:rPr>
          <w:rFonts w:ascii="Times New Roman" w:hAnsi="Times New Roman"/>
          <w:sz w:val="28"/>
          <w:szCs w:val="28"/>
        </w:rPr>
        <w:t>.(</w:t>
      </w:r>
      <w:proofErr w:type="gramEnd"/>
      <w:r w:rsidRPr="00EA0427">
        <w:rPr>
          <w:rFonts w:ascii="Times New Roman" w:hAnsi="Times New Roman"/>
          <w:sz w:val="28"/>
          <w:szCs w:val="28"/>
        </w:rPr>
        <w:t>1) lit.”b”</w:t>
      </w:r>
      <w:r w:rsidRPr="00EA0427">
        <w:rPr>
          <w:rFonts w:ascii="Times New Roman" w:hAnsi="Times New Roman"/>
          <w:sz w:val="28"/>
          <w:szCs w:val="28"/>
          <w:lang w:val="en"/>
        </w:rPr>
        <w:t xml:space="preserve">din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legea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administra</w:t>
      </w:r>
      <w:r w:rsidRPr="00EA0427">
        <w:rPr>
          <w:rFonts w:ascii="Times New Roman" w:hAnsi="Times New Roman"/>
          <w:sz w:val="28"/>
          <w:szCs w:val="28"/>
        </w:rPr>
        <w:t>ţiei</w:t>
      </w:r>
      <w:proofErr w:type="spellEnd"/>
      <w:r w:rsidRPr="00EA0427">
        <w:rPr>
          <w:rFonts w:ascii="Times New Roman" w:hAnsi="Times New Roman"/>
          <w:sz w:val="28"/>
          <w:szCs w:val="28"/>
        </w:rPr>
        <w:t xml:space="preserve"> publice locale nr. 215/2001, republicată, cu modificările şi completările ulterioare, având în vedere prevederile: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"/>
        </w:rPr>
      </w:pP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0427">
        <w:rPr>
          <w:rFonts w:ascii="Times New Roman" w:hAnsi="Times New Roman"/>
          <w:b/>
          <w:bCs/>
          <w:sz w:val="28"/>
          <w:szCs w:val="28"/>
          <w:lang w:val="en"/>
        </w:rPr>
        <w:t>HOT</w:t>
      </w:r>
      <w:r w:rsidRPr="00EA0427">
        <w:rPr>
          <w:rFonts w:ascii="Times New Roman" w:hAnsi="Times New Roman"/>
          <w:b/>
          <w:bCs/>
          <w:sz w:val="28"/>
          <w:szCs w:val="28"/>
        </w:rPr>
        <w:t>ĂRĂȘTE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val="en"/>
        </w:rPr>
      </w:pP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EA0427">
        <w:rPr>
          <w:rFonts w:ascii="Times New Roman" w:hAnsi="Times New Roman"/>
          <w:b/>
          <w:bCs/>
          <w:sz w:val="28"/>
          <w:szCs w:val="28"/>
          <w:lang w:val="en"/>
        </w:rPr>
        <w:t xml:space="preserve">Art.1 </w:t>
      </w:r>
      <w:r w:rsidRPr="00EA0427">
        <w:rPr>
          <w:rFonts w:ascii="Times New Roman" w:hAnsi="Times New Roman"/>
          <w:sz w:val="28"/>
          <w:szCs w:val="28"/>
          <w:lang w:val="en"/>
        </w:rPr>
        <w:t xml:space="preserve">– Se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aprob</w:t>
      </w:r>
      <w:proofErr w:type="spellEnd"/>
      <w:r w:rsidRPr="00EA0427">
        <w:rPr>
          <w:rFonts w:ascii="Times New Roman" w:hAnsi="Times New Roman"/>
          <w:sz w:val="28"/>
          <w:szCs w:val="28"/>
        </w:rPr>
        <w:t xml:space="preserve">ă asigurarea cofinanţării obiectivului de investiţii </w:t>
      </w:r>
      <w:r w:rsidRPr="00EA0427">
        <w:rPr>
          <w:rFonts w:ascii="Times New Roman" w:hAnsi="Times New Roman"/>
          <w:b/>
          <w:bCs/>
          <w:sz w:val="28"/>
          <w:szCs w:val="28"/>
        </w:rPr>
        <w:t xml:space="preserve">„Reabilitare </w:t>
      </w:r>
      <w:proofErr w:type="spellStart"/>
      <w:r w:rsidRPr="00EA0427">
        <w:rPr>
          <w:rFonts w:ascii="Times New Roman" w:hAnsi="Times New Roman"/>
          <w:b/>
          <w:bCs/>
          <w:sz w:val="28"/>
          <w:szCs w:val="28"/>
        </w:rPr>
        <w:t>scoala</w:t>
      </w:r>
      <w:proofErr w:type="spellEnd"/>
      <w:r w:rsidRPr="00EA0427">
        <w:rPr>
          <w:rFonts w:ascii="Times New Roman" w:hAnsi="Times New Roman"/>
          <w:b/>
          <w:bCs/>
          <w:sz w:val="28"/>
          <w:szCs w:val="28"/>
        </w:rPr>
        <w:t xml:space="preserve"> gimnaziala nr. 1, sat </w:t>
      </w:r>
      <w:proofErr w:type="spellStart"/>
      <w:r w:rsidRPr="00EA0427">
        <w:rPr>
          <w:rFonts w:ascii="Times New Roman" w:hAnsi="Times New Roman"/>
          <w:b/>
          <w:bCs/>
          <w:sz w:val="28"/>
          <w:szCs w:val="28"/>
        </w:rPr>
        <w:t>Tolici</w:t>
      </w:r>
      <w:proofErr w:type="spellEnd"/>
      <w:r w:rsidRPr="00EA0427">
        <w:rPr>
          <w:rFonts w:ascii="Times New Roman" w:hAnsi="Times New Roman"/>
          <w:b/>
          <w:bCs/>
          <w:sz w:val="28"/>
          <w:szCs w:val="28"/>
        </w:rPr>
        <w:t xml:space="preserve">, comuna Petricani” </w:t>
      </w:r>
      <w:r w:rsidRPr="00EA0427">
        <w:rPr>
          <w:rFonts w:ascii="Times New Roman" w:hAnsi="Times New Roman"/>
          <w:sz w:val="28"/>
          <w:szCs w:val="28"/>
        </w:rPr>
        <w:t>cu suma de 40.208 LEI cu TVA, pentru plata unor cheltuieli care nu se finanţează prin Programul PNDL cum sunt: cheltuieli pentru obţinerea şi amenajarea terenului, studiile de fezabilitate/documentaţiile de avizare a lucrărilor de intervenţii, studiile de teren, studiile de specialitate, expertizele tehnice şi/sau audit energetic, asistenţa tehnică, consultanţă, taxe pentru obţinerea de avize/acorduri/autorizaţii, organizarea procedurilor de achiziţii, active necorporale, cheltuieli conexe organizării de şantier, comisioane, cote, taxe, costuri credite, cheltuieli pentru probe tehnologice, teste şi predare la beneficiar.</w:t>
      </w:r>
    </w:p>
    <w:p w:rsidR="005811DA" w:rsidRPr="00EA0427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"/>
        </w:rPr>
      </w:pPr>
      <w:r w:rsidRPr="00EA0427">
        <w:rPr>
          <w:rFonts w:ascii="Times New Roman" w:hAnsi="Times New Roman"/>
          <w:b/>
          <w:bCs/>
          <w:sz w:val="28"/>
          <w:szCs w:val="28"/>
          <w:lang w:val="en"/>
        </w:rPr>
        <w:t>Art.2.</w:t>
      </w:r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Primarul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comunei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Petricani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Pr="00EA0427">
        <w:rPr>
          <w:rFonts w:ascii="Times New Roman" w:hAnsi="Times New Roman"/>
          <w:sz w:val="28"/>
          <w:szCs w:val="28"/>
          <w:lang w:val="en"/>
        </w:rPr>
        <w:t>va</w:t>
      </w:r>
      <w:proofErr w:type="spellEnd"/>
      <w:proofErr w:type="gramEnd"/>
      <w:r w:rsidRPr="00EA0427">
        <w:rPr>
          <w:rFonts w:ascii="Times New Roman" w:hAnsi="Times New Roman"/>
          <w:sz w:val="28"/>
          <w:szCs w:val="28"/>
          <w:lang w:val="en"/>
        </w:rPr>
        <w:t xml:space="preserve"> duce la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indeplinire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prevederile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prezentei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hotarari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>;</w:t>
      </w:r>
    </w:p>
    <w:p w:rsidR="005811DA" w:rsidRDefault="005811DA" w:rsidP="005811DA">
      <w:pPr>
        <w:widowControl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A0427">
        <w:rPr>
          <w:rFonts w:ascii="Times New Roman" w:hAnsi="Times New Roman"/>
          <w:b/>
          <w:bCs/>
          <w:sz w:val="28"/>
          <w:szCs w:val="28"/>
          <w:lang w:val="en"/>
        </w:rPr>
        <w:t xml:space="preserve">Art.3.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Secretarul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comunei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"/>
        </w:rPr>
        <w:t>Petricani</w:t>
      </w:r>
      <w:proofErr w:type="spellEnd"/>
      <w:r w:rsidRPr="00EA0427">
        <w:rPr>
          <w:rFonts w:ascii="Times New Roman" w:hAnsi="Times New Roman"/>
          <w:sz w:val="28"/>
          <w:szCs w:val="28"/>
          <w:lang w:val="en"/>
        </w:rPr>
        <w:t xml:space="preserve"> </w:t>
      </w:r>
      <w:proofErr w:type="spellStart"/>
      <w:r w:rsidRPr="00EA0427">
        <w:rPr>
          <w:rFonts w:ascii="Times New Roman" w:hAnsi="Times New Roman"/>
          <w:sz w:val="28"/>
          <w:szCs w:val="28"/>
          <w:lang w:val="en"/>
        </w:rPr>
        <w:t>comunic</w:t>
      </w:r>
      <w:proofErr w:type="spellEnd"/>
      <w:r w:rsidRPr="00EA0427">
        <w:rPr>
          <w:rFonts w:ascii="Times New Roman" w:hAnsi="Times New Roman"/>
          <w:sz w:val="28"/>
          <w:szCs w:val="28"/>
        </w:rPr>
        <w:t>ă prezenta hotărâre instituţiilor şi persoanelor interesate.</w:t>
      </w:r>
      <w:proofErr w:type="gramEnd"/>
    </w:p>
    <w:p w:rsidR="006D251F" w:rsidRPr="006D251F" w:rsidRDefault="006D251F" w:rsidP="006D251F">
      <w:pPr>
        <w:widowControl/>
        <w:spacing w:line="240" w:lineRule="auto"/>
        <w:jc w:val="center"/>
        <w:rPr>
          <w:rFonts w:ascii="Georgia" w:hAnsi="Georgia"/>
          <w:b/>
          <w:bCs/>
          <w:szCs w:val="24"/>
          <w:lang w:val="en-US"/>
        </w:rPr>
      </w:pPr>
      <w:proofErr w:type="spellStart"/>
      <w:r w:rsidRPr="006D251F">
        <w:rPr>
          <w:rFonts w:ascii="Georgia" w:hAnsi="Georgia"/>
          <w:b/>
          <w:bCs/>
          <w:szCs w:val="24"/>
          <w:lang w:val="en-US"/>
        </w:rPr>
        <w:t>Preşedinte</w:t>
      </w:r>
      <w:proofErr w:type="spellEnd"/>
      <w:r w:rsidRPr="006D251F"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 w:rsidRPr="006D251F">
        <w:rPr>
          <w:rFonts w:ascii="Georgia" w:hAnsi="Georgia"/>
          <w:b/>
          <w:bCs/>
          <w:szCs w:val="24"/>
          <w:lang w:val="en-US"/>
        </w:rPr>
        <w:t>şedintă</w:t>
      </w:r>
      <w:proofErr w:type="spellEnd"/>
      <w:r w:rsidRPr="006D251F">
        <w:rPr>
          <w:rFonts w:ascii="Georgia" w:hAnsi="Georgia"/>
          <w:b/>
          <w:bCs/>
          <w:szCs w:val="24"/>
          <w:lang w:val="en-US"/>
        </w:rPr>
        <w:t>,</w:t>
      </w:r>
    </w:p>
    <w:p w:rsidR="006D251F" w:rsidRPr="006D251F" w:rsidRDefault="006D251F" w:rsidP="006D251F">
      <w:pPr>
        <w:widowControl/>
        <w:spacing w:line="240" w:lineRule="auto"/>
        <w:jc w:val="center"/>
        <w:rPr>
          <w:rFonts w:ascii="Georgia" w:hAnsi="Georgia"/>
          <w:b/>
          <w:bCs/>
          <w:szCs w:val="24"/>
          <w:lang w:val="en-US"/>
        </w:rPr>
      </w:pPr>
      <w:proofErr w:type="spellStart"/>
      <w:r>
        <w:rPr>
          <w:rFonts w:ascii="Georgia" w:hAnsi="Georgia"/>
          <w:b/>
          <w:bCs/>
          <w:szCs w:val="24"/>
          <w:lang w:val="en-US"/>
        </w:rPr>
        <w:t>Lecuşescu</w:t>
      </w:r>
      <w:proofErr w:type="spellEnd"/>
      <w:r>
        <w:rPr>
          <w:rFonts w:ascii="Georgia" w:hAnsi="Georgia"/>
          <w:b/>
          <w:bCs/>
          <w:szCs w:val="24"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szCs w:val="24"/>
          <w:lang w:val="en-US"/>
        </w:rPr>
        <w:t>Neculai</w:t>
      </w:r>
      <w:proofErr w:type="spellEnd"/>
    </w:p>
    <w:p w:rsidR="006D251F" w:rsidRPr="006D251F" w:rsidRDefault="006D251F" w:rsidP="006D251F">
      <w:pPr>
        <w:widowControl/>
        <w:spacing w:line="240" w:lineRule="auto"/>
        <w:rPr>
          <w:rFonts w:ascii="Georgia" w:hAnsi="Georgia"/>
          <w:bCs/>
          <w:szCs w:val="24"/>
          <w:lang w:val="en-US"/>
        </w:rPr>
      </w:pPr>
      <w:r w:rsidRPr="006D251F">
        <w:rPr>
          <w:rFonts w:ascii="Georgia" w:hAnsi="Georgia"/>
          <w:b/>
          <w:bCs/>
          <w:szCs w:val="24"/>
          <w:lang w:val="en-US"/>
        </w:rPr>
        <w:t xml:space="preserve"> </w:t>
      </w:r>
      <w:r w:rsidRPr="006D251F">
        <w:rPr>
          <w:rFonts w:ascii="Georgia" w:hAnsi="Georgia"/>
          <w:bCs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:rsidR="006D251F" w:rsidRPr="006D251F" w:rsidRDefault="006D251F" w:rsidP="006D251F">
      <w:pPr>
        <w:widowControl/>
        <w:spacing w:line="240" w:lineRule="auto"/>
        <w:rPr>
          <w:rFonts w:ascii="Georgia" w:hAnsi="Georgia"/>
          <w:bCs/>
          <w:szCs w:val="24"/>
          <w:lang w:val="en-US"/>
        </w:rPr>
      </w:pPr>
      <w:r w:rsidRPr="006D251F">
        <w:rPr>
          <w:rFonts w:ascii="Georgia" w:hAnsi="Georgia"/>
          <w:bCs/>
          <w:szCs w:val="24"/>
          <w:lang w:val="en-US"/>
        </w:rPr>
        <w:t xml:space="preserve">                                                                                                            </w:t>
      </w:r>
      <w:proofErr w:type="spellStart"/>
      <w:r w:rsidRPr="006D251F">
        <w:rPr>
          <w:rFonts w:ascii="Georgia" w:hAnsi="Georgia"/>
          <w:bCs/>
          <w:szCs w:val="24"/>
          <w:lang w:val="en-US"/>
        </w:rPr>
        <w:t>Contrasemneaza</w:t>
      </w:r>
      <w:proofErr w:type="spellEnd"/>
      <w:r w:rsidRPr="006D251F">
        <w:rPr>
          <w:rFonts w:ascii="Georgia" w:hAnsi="Georgia"/>
          <w:bCs/>
          <w:szCs w:val="24"/>
          <w:lang w:val="en-US"/>
        </w:rPr>
        <w:t xml:space="preserve">                                                                                                              </w:t>
      </w:r>
      <w:r w:rsidRPr="006D251F">
        <w:rPr>
          <w:rFonts w:ascii="Georgia" w:hAnsi="Georgia"/>
          <w:bCs/>
          <w:szCs w:val="24"/>
          <w:lang w:val="en-US"/>
        </w:rPr>
        <w:tab/>
        <w:t xml:space="preserve">                                                                                                         </w:t>
      </w:r>
      <w:proofErr w:type="spellStart"/>
      <w:r w:rsidRPr="006D251F">
        <w:rPr>
          <w:rFonts w:ascii="Georgia" w:hAnsi="Georgia"/>
          <w:bCs/>
          <w:szCs w:val="24"/>
          <w:lang w:val="en-US"/>
        </w:rPr>
        <w:t>Secretar</w:t>
      </w:r>
      <w:proofErr w:type="spellEnd"/>
      <w:r w:rsidRPr="006D251F">
        <w:rPr>
          <w:rFonts w:ascii="Georgia" w:hAnsi="Georgia"/>
          <w:bCs/>
          <w:szCs w:val="24"/>
          <w:lang w:val="en-US"/>
        </w:rPr>
        <w:t xml:space="preserve">,  </w:t>
      </w:r>
    </w:p>
    <w:p w:rsidR="006D251F" w:rsidRPr="006D251F" w:rsidRDefault="00910D55" w:rsidP="006D251F">
      <w:pPr>
        <w:widowControl/>
        <w:spacing w:line="240" w:lineRule="auto"/>
        <w:rPr>
          <w:rFonts w:ascii="Georgia" w:hAnsi="Georgia"/>
          <w:bCs/>
          <w:szCs w:val="24"/>
          <w:lang w:val="en-US"/>
        </w:rPr>
      </w:pPr>
      <w:r>
        <w:rPr>
          <w:rFonts w:ascii="Georgia" w:hAnsi="Georgia"/>
          <w:bCs/>
          <w:szCs w:val="24"/>
          <w:lang w:val="en-US"/>
        </w:rPr>
        <w:t xml:space="preserve">      Nr. 59</w:t>
      </w:r>
    </w:p>
    <w:p w:rsidR="006D251F" w:rsidRPr="006D251F" w:rsidRDefault="006D251F" w:rsidP="006D251F">
      <w:pPr>
        <w:widowControl/>
        <w:spacing w:line="240" w:lineRule="auto"/>
        <w:rPr>
          <w:rFonts w:ascii="Georgia" w:hAnsi="Georgia"/>
          <w:bCs/>
          <w:szCs w:val="24"/>
          <w:lang w:val="en-US"/>
        </w:rPr>
      </w:pPr>
      <w:r>
        <w:rPr>
          <w:rFonts w:ascii="Georgia" w:hAnsi="Georgia"/>
          <w:bCs/>
          <w:szCs w:val="24"/>
          <w:lang w:val="en-US"/>
        </w:rPr>
        <w:t xml:space="preserve">      </w:t>
      </w:r>
      <w:proofErr w:type="gramStart"/>
      <w:r>
        <w:rPr>
          <w:rFonts w:ascii="Georgia" w:hAnsi="Georgia"/>
          <w:bCs/>
          <w:szCs w:val="24"/>
          <w:lang w:val="en-US"/>
        </w:rPr>
        <w:t>Data.</w:t>
      </w:r>
      <w:proofErr w:type="gramEnd"/>
      <w:r>
        <w:rPr>
          <w:rFonts w:ascii="Georgia" w:hAnsi="Georgia"/>
          <w:bCs/>
          <w:szCs w:val="24"/>
          <w:lang w:val="en-US"/>
        </w:rPr>
        <w:t xml:space="preserve"> 03.10</w:t>
      </w:r>
      <w:r w:rsidRPr="006D251F">
        <w:rPr>
          <w:rFonts w:ascii="Georgia" w:hAnsi="Georgia"/>
          <w:bCs/>
          <w:szCs w:val="24"/>
          <w:lang w:val="en-US"/>
        </w:rPr>
        <w:t>.2016</w:t>
      </w:r>
    </w:p>
    <w:p w:rsidR="006D251F" w:rsidRPr="006D251F" w:rsidRDefault="006D251F" w:rsidP="006D251F">
      <w:pPr>
        <w:widowControl/>
        <w:spacing w:line="240" w:lineRule="auto"/>
        <w:rPr>
          <w:rFonts w:ascii="Georgia" w:hAnsi="Georgia"/>
          <w:bCs/>
          <w:sz w:val="18"/>
          <w:szCs w:val="18"/>
          <w:lang w:val="en-US"/>
        </w:rPr>
      </w:pPr>
    </w:p>
    <w:p w:rsidR="006D251F" w:rsidRPr="006D251F" w:rsidRDefault="00910D55" w:rsidP="006D251F">
      <w:pPr>
        <w:widowControl/>
        <w:spacing w:line="240" w:lineRule="auto"/>
        <w:jc w:val="center"/>
        <w:rPr>
          <w:rFonts w:ascii="Georgia" w:hAnsi="Georgia"/>
          <w:bCs/>
          <w:sz w:val="18"/>
          <w:szCs w:val="18"/>
          <w:lang w:val="en-US"/>
        </w:rPr>
      </w:pPr>
      <w:proofErr w:type="spellStart"/>
      <w:r>
        <w:rPr>
          <w:rFonts w:ascii="Georgia" w:hAnsi="Georgia"/>
          <w:bCs/>
          <w:sz w:val="18"/>
          <w:szCs w:val="18"/>
          <w:lang w:val="en-US"/>
        </w:rPr>
        <w:t>Hotararea</w:t>
      </w:r>
      <w:proofErr w:type="spellEnd"/>
      <w:r>
        <w:rPr>
          <w:rFonts w:ascii="Georgia" w:hAnsi="Georgia"/>
          <w:bCs/>
          <w:sz w:val="18"/>
          <w:szCs w:val="18"/>
          <w:lang w:val="en-US"/>
        </w:rPr>
        <w:t xml:space="preserve"> a </w:t>
      </w:r>
      <w:proofErr w:type="spellStart"/>
      <w:r>
        <w:rPr>
          <w:rFonts w:ascii="Georgia" w:hAnsi="Georgia"/>
          <w:bCs/>
          <w:sz w:val="18"/>
          <w:szCs w:val="18"/>
          <w:lang w:val="en-US"/>
        </w:rPr>
        <w:t>fost</w:t>
      </w:r>
      <w:proofErr w:type="spellEnd"/>
      <w:r>
        <w:rPr>
          <w:rFonts w:ascii="Georgia" w:hAnsi="Georgia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Georgia" w:hAnsi="Georgia"/>
          <w:bCs/>
          <w:sz w:val="18"/>
          <w:szCs w:val="18"/>
          <w:lang w:val="en-US"/>
        </w:rPr>
        <w:t>adoptata</w:t>
      </w:r>
      <w:proofErr w:type="spellEnd"/>
      <w:r>
        <w:rPr>
          <w:rFonts w:ascii="Georgia" w:hAnsi="Georgia"/>
          <w:bCs/>
          <w:sz w:val="18"/>
          <w:szCs w:val="18"/>
          <w:lang w:val="en-US"/>
        </w:rPr>
        <w:t xml:space="preserve"> </w:t>
      </w:r>
      <w:proofErr w:type="gramStart"/>
      <w:r>
        <w:rPr>
          <w:rFonts w:ascii="Georgia" w:hAnsi="Georgia"/>
          <w:bCs/>
          <w:sz w:val="18"/>
          <w:szCs w:val="18"/>
          <w:lang w:val="en-US"/>
        </w:rPr>
        <w:t xml:space="preserve">cu  </w:t>
      </w:r>
      <w:r w:rsidR="00A27340">
        <w:rPr>
          <w:rFonts w:ascii="Georgia" w:hAnsi="Georgia"/>
          <w:bCs/>
          <w:sz w:val="18"/>
          <w:szCs w:val="18"/>
          <w:lang w:val="en-US"/>
        </w:rPr>
        <w:t>11</w:t>
      </w:r>
      <w:bookmarkStart w:id="2" w:name="_GoBack"/>
      <w:bookmarkEnd w:id="2"/>
      <w:proofErr w:type="gramEnd"/>
      <w:r w:rsidR="006D251F" w:rsidRPr="006D251F">
        <w:rPr>
          <w:rFonts w:ascii="Georgia" w:hAnsi="Georgia"/>
          <w:bCs/>
          <w:sz w:val="18"/>
          <w:szCs w:val="18"/>
          <w:lang w:val="en-US"/>
        </w:rPr>
        <w:t xml:space="preserve">  </w:t>
      </w:r>
      <w:proofErr w:type="spellStart"/>
      <w:r w:rsidR="006D251F" w:rsidRPr="006D251F">
        <w:rPr>
          <w:rFonts w:ascii="Georgia" w:hAnsi="Georgia"/>
          <w:bCs/>
          <w:sz w:val="18"/>
          <w:szCs w:val="18"/>
          <w:lang w:val="en-US"/>
        </w:rPr>
        <w:t>voturi</w:t>
      </w:r>
      <w:proofErr w:type="spellEnd"/>
      <w:r w:rsidR="006D251F" w:rsidRPr="006D251F">
        <w:rPr>
          <w:rFonts w:ascii="Georgia" w:hAnsi="Georgia"/>
          <w:bCs/>
          <w:sz w:val="18"/>
          <w:szCs w:val="18"/>
          <w:lang w:val="en-US"/>
        </w:rPr>
        <w:t xml:space="preserve"> ,,</w:t>
      </w:r>
      <w:proofErr w:type="spellStart"/>
      <w:r w:rsidR="006D251F" w:rsidRPr="006D251F">
        <w:rPr>
          <w:rFonts w:ascii="Georgia" w:hAnsi="Georgia"/>
          <w:bCs/>
          <w:sz w:val="18"/>
          <w:szCs w:val="18"/>
          <w:lang w:val="en-US"/>
        </w:rPr>
        <w:t>pent</w:t>
      </w:r>
      <w:r>
        <w:rPr>
          <w:rFonts w:ascii="Georgia" w:hAnsi="Georgia"/>
          <w:bCs/>
          <w:sz w:val="18"/>
          <w:szCs w:val="18"/>
          <w:lang w:val="en-US"/>
        </w:rPr>
        <w:t>ru</w:t>
      </w:r>
      <w:proofErr w:type="spellEnd"/>
      <w:r>
        <w:rPr>
          <w:rFonts w:ascii="Georgia" w:hAnsi="Georgia"/>
          <w:bCs/>
          <w:sz w:val="18"/>
          <w:szCs w:val="18"/>
          <w:lang w:val="en-US"/>
        </w:rPr>
        <w:t>’’, …. ,</w:t>
      </w:r>
      <w:proofErr w:type="gramStart"/>
      <w:r>
        <w:rPr>
          <w:rFonts w:ascii="Georgia" w:hAnsi="Georgia"/>
          <w:bCs/>
          <w:sz w:val="18"/>
          <w:szCs w:val="18"/>
          <w:lang w:val="en-US"/>
        </w:rPr>
        <w:t>,</w:t>
      </w:r>
      <w:proofErr w:type="spellStart"/>
      <w:r>
        <w:rPr>
          <w:rFonts w:ascii="Georgia" w:hAnsi="Georgia"/>
          <w:bCs/>
          <w:sz w:val="18"/>
          <w:szCs w:val="18"/>
          <w:lang w:val="en-US"/>
        </w:rPr>
        <w:t>impotriva</w:t>
      </w:r>
      <w:proofErr w:type="spellEnd"/>
      <w:r>
        <w:rPr>
          <w:rFonts w:ascii="Georgia" w:hAnsi="Georgia"/>
          <w:bCs/>
          <w:sz w:val="18"/>
          <w:szCs w:val="18"/>
          <w:lang w:val="en-US"/>
        </w:rPr>
        <w:t>’’</w:t>
      </w:r>
      <w:proofErr w:type="gramEnd"/>
      <w:r>
        <w:rPr>
          <w:rFonts w:ascii="Georgia" w:hAnsi="Georgia"/>
          <w:bCs/>
          <w:sz w:val="18"/>
          <w:szCs w:val="18"/>
          <w:lang w:val="en-US"/>
        </w:rPr>
        <w:t xml:space="preserve"> si … </w:t>
      </w:r>
      <w:r w:rsidR="006D251F" w:rsidRPr="006D251F">
        <w:rPr>
          <w:rFonts w:ascii="Georgia" w:hAnsi="Georgia"/>
          <w:bCs/>
          <w:sz w:val="18"/>
          <w:szCs w:val="18"/>
          <w:lang w:val="en-US"/>
        </w:rPr>
        <w:t>,,</w:t>
      </w:r>
      <w:proofErr w:type="spellStart"/>
      <w:r w:rsidR="006D251F" w:rsidRPr="006D251F">
        <w:rPr>
          <w:rFonts w:ascii="Georgia" w:hAnsi="Georgia"/>
          <w:bCs/>
          <w:sz w:val="18"/>
          <w:szCs w:val="18"/>
          <w:lang w:val="en-US"/>
        </w:rPr>
        <w:t>abtineri</w:t>
      </w:r>
      <w:proofErr w:type="spellEnd"/>
      <w:r w:rsidR="006D251F" w:rsidRPr="006D251F">
        <w:rPr>
          <w:rFonts w:ascii="Georgia" w:hAnsi="Georgia"/>
          <w:bCs/>
          <w:sz w:val="18"/>
          <w:szCs w:val="18"/>
          <w:lang w:val="en-US"/>
        </w:rPr>
        <w:t>’’</w:t>
      </w:r>
      <w:r w:rsidR="006D251F" w:rsidRPr="006D251F">
        <w:rPr>
          <w:rFonts w:ascii="Times New Roman" w:eastAsia="SimSun" w:hAnsi="Times New Roman" w:cs="Tahoma"/>
          <w:kern w:val="1"/>
          <w:szCs w:val="24"/>
          <w:lang w:eastAsia="hi-IN" w:bidi="hi-IN"/>
        </w:rPr>
        <w:t xml:space="preserve">                                   </w:t>
      </w:r>
    </w:p>
    <w:sectPr w:rsidR="006D251F" w:rsidRPr="006D251F" w:rsidSect="005811DA">
      <w:pgSz w:w="11906" w:h="16838"/>
      <w:pgMar w:top="81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DA"/>
    <w:rsid w:val="00480986"/>
    <w:rsid w:val="005811DA"/>
    <w:rsid w:val="006D251F"/>
    <w:rsid w:val="00910D55"/>
    <w:rsid w:val="00A27340"/>
    <w:rsid w:val="00E52A9C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DA"/>
    <w:pPr>
      <w:widowControl w:val="0"/>
      <w:spacing w:after="0" w:line="360" w:lineRule="auto"/>
      <w:jc w:val="both"/>
    </w:pPr>
    <w:rPr>
      <w:rFonts w:ascii="Verdana" w:eastAsia="Times New Roman" w:hAnsi="Verdana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811DA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DA"/>
    <w:pPr>
      <w:widowControl w:val="0"/>
      <w:spacing w:after="0" w:line="360" w:lineRule="auto"/>
      <w:jc w:val="both"/>
    </w:pPr>
    <w:rPr>
      <w:rFonts w:ascii="Verdana" w:eastAsia="Times New Roman" w:hAnsi="Verdana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811DA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2016-10-03T12:24:00Z</cp:lastPrinted>
  <dcterms:created xsi:type="dcterms:W3CDTF">2016-09-30T12:13:00Z</dcterms:created>
  <dcterms:modified xsi:type="dcterms:W3CDTF">2016-10-03T12:55:00Z</dcterms:modified>
</cp:coreProperties>
</file>