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37" w:rsidRPr="009D0302" w:rsidRDefault="000A6FDE" w:rsidP="009B3637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0A6FDE">
        <w:rPr>
          <w:noProof/>
        </w:rPr>
        <w:pict>
          <v:rect id="Dreptunghi 4" o:spid="_x0000_s1026" style="position:absolute;left:0;text-align:left;margin-left:-16.4pt;margin-top:-18.9pt;width:78.2pt;height:87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" strokecolor="#eeece1">
            <v:textbox style="mso-next-textbox:#Dreptunghi 4">
              <w:txbxContent>
                <w:p w:rsidR="009B3637" w:rsidRDefault="009B3637" w:rsidP="009B3637">
                  <w:pPr>
                    <w:ind w:left="90" w:hanging="9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81050" cy="1028700"/>
                        <wp:effectExtent l="19050" t="0" r="0" b="0"/>
                        <wp:docPr id="1" name="Imagine 1" descr="Descriere: Descriere: Imagini pentru administratia prezidentiala doc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ine 1" descr="Descriere: Descriere: Imagini pentru administratia prezidentiala doc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B3637" w:rsidRPr="009D0302">
        <w:rPr>
          <w:b/>
          <w:sz w:val="28"/>
          <w:szCs w:val="28"/>
          <w:lang w:val="en-US"/>
        </w:rPr>
        <w:t>ROMANIA</w:t>
      </w:r>
    </w:p>
    <w:p w:rsidR="009B3637" w:rsidRPr="009D0302" w:rsidRDefault="009B3637" w:rsidP="009B3637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9D0302">
        <w:rPr>
          <w:b/>
          <w:sz w:val="28"/>
          <w:szCs w:val="28"/>
          <w:lang w:val="en-US"/>
        </w:rPr>
        <w:t>JUDETUL NEAMT</w:t>
      </w:r>
    </w:p>
    <w:p w:rsidR="009B3637" w:rsidRPr="009D0302" w:rsidRDefault="009B3637" w:rsidP="009B3637">
      <w:pPr>
        <w:tabs>
          <w:tab w:val="left" w:pos="1965"/>
        </w:tabs>
        <w:jc w:val="center"/>
        <w:rPr>
          <w:b/>
          <w:sz w:val="28"/>
          <w:szCs w:val="28"/>
        </w:rPr>
      </w:pPr>
      <w:r w:rsidRPr="009D0302">
        <w:rPr>
          <w:b/>
          <w:sz w:val="28"/>
          <w:szCs w:val="28"/>
        </w:rPr>
        <w:t>PRIMARIA  COMUNEI  PETRICANI</w:t>
      </w:r>
    </w:p>
    <w:p w:rsidR="009B3637" w:rsidRDefault="009B3637" w:rsidP="009B3637">
      <w:pPr>
        <w:jc w:val="center"/>
        <w:rPr>
          <w:b/>
          <w:sz w:val="32"/>
          <w:szCs w:val="32"/>
          <w:lang w:val="pt-BR"/>
        </w:rPr>
      </w:pPr>
      <w:r w:rsidRPr="009D0302">
        <w:rPr>
          <w:b/>
          <w:sz w:val="32"/>
          <w:szCs w:val="32"/>
          <w:lang w:val="pt-BR"/>
        </w:rPr>
        <w:t xml:space="preserve">NR.  </w:t>
      </w:r>
      <w:r>
        <w:rPr>
          <w:b/>
          <w:sz w:val="32"/>
          <w:szCs w:val="32"/>
          <w:lang w:val="pt-BR"/>
        </w:rPr>
        <w:t xml:space="preserve"> </w:t>
      </w:r>
      <w:r w:rsidR="00BC00CC">
        <w:rPr>
          <w:b/>
          <w:sz w:val="32"/>
          <w:szCs w:val="32"/>
          <w:lang w:val="pt-BR"/>
        </w:rPr>
        <w:t>8867</w:t>
      </w:r>
      <w:r>
        <w:rPr>
          <w:b/>
          <w:sz w:val="32"/>
          <w:szCs w:val="32"/>
          <w:lang w:val="pt-BR"/>
        </w:rPr>
        <w:t xml:space="preserve">  </w:t>
      </w:r>
      <w:r w:rsidRPr="009D0302">
        <w:rPr>
          <w:b/>
          <w:sz w:val="32"/>
          <w:szCs w:val="32"/>
          <w:lang w:val="pt-BR"/>
        </w:rPr>
        <w:t xml:space="preserve">/ </w:t>
      </w:r>
      <w:r w:rsidR="00AB5F73">
        <w:rPr>
          <w:b/>
          <w:sz w:val="32"/>
          <w:szCs w:val="32"/>
          <w:lang w:val="pt-BR"/>
        </w:rPr>
        <w:t xml:space="preserve"> 10</w:t>
      </w:r>
      <w:r>
        <w:rPr>
          <w:b/>
          <w:sz w:val="32"/>
          <w:szCs w:val="32"/>
          <w:lang w:val="pt-BR"/>
        </w:rPr>
        <w:t>.11.2021</w:t>
      </w:r>
    </w:p>
    <w:p w:rsidR="009B3637" w:rsidRDefault="009B3637" w:rsidP="009B3637">
      <w:pPr>
        <w:jc w:val="center"/>
        <w:rPr>
          <w:b/>
          <w:sz w:val="32"/>
          <w:szCs w:val="32"/>
          <w:lang w:val="pt-BR"/>
        </w:rPr>
      </w:pPr>
    </w:p>
    <w:p w:rsidR="00997634" w:rsidRPr="009B3637" w:rsidRDefault="00997634" w:rsidP="009B3637">
      <w:pPr>
        <w:jc w:val="center"/>
        <w:rPr>
          <w:b/>
          <w:bCs/>
          <w:kern w:val="36"/>
          <w:sz w:val="28"/>
          <w:szCs w:val="28"/>
        </w:rPr>
      </w:pPr>
      <w:r w:rsidRPr="00997634">
        <w:rPr>
          <w:b/>
          <w:bCs/>
          <w:kern w:val="36"/>
          <w:sz w:val="28"/>
          <w:szCs w:val="28"/>
        </w:rPr>
        <w:t>Rezultatul contestației la proba scrisă la concursul de recrutar</w:t>
      </w:r>
      <w:r w:rsidR="001341AE">
        <w:rPr>
          <w:b/>
          <w:bCs/>
          <w:kern w:val="36"/>
          <w:sz w:val="28"/>
          <w:szCs w:val="28"/>
        </w:rPr>
        <w:t xml:space="preserve">e organizat pentru ocuparea </w:t>
      </w:r>
      <w:r w:rsidRPr="00997634">
        <w:rPr>
          <w:b/>
          <w:bCs/>
          <w:kern w:val="36"/>
          <w:sz w:val="28"/>
          <w:szCs w:val="28"/>
        </w:rPr>
        <w:t xml:space="preserve"> funcți</w:t>
      </w:r>
      <w:r w:rsidR="001341AE">
        <w:rPr>
          <w:b/>
          <w:bCs/>
          <w:kern w:val="36"/>
          <w:sz w:val="28"/>
          <w:szCs w:val="28"/>
        </w:rPr>
        <w:t>e</w:t>
      </w:r>
      <w:r w:rsidRPr="00997634">
        <w:rPr>
          <w:b/>
          <w:bCs/>
          <w:kern w:val="36"/>
          <w:sz w:val="28"/>
          <w:szCs w:val="28"/>
        </w:rPr>
        <w:t xml:space="preserve">i publice de </w:t>
      </w:r>
      <w:r w:rsidR="009B3637" w:rsidRPr="009B3637">
        <w:rPr>
          <w:b/>
          <w:sz w:val="28"/>
          <w:szCs w:val="28"/>
          <w:lang w:eastAsia="en-US"/>
        </w:rPr>
        <w:t xml:space="preserve"> Consilier , clasa I, gradul profesional debutant</w:t>
      </w:r>
      <w:r w:rsidR="009B3637" w:rsidRPr="009B3637">
        <w:rPr>
          <w:rStyle w:val="Emphasis"/>
          <w:b/>
          <w:sz w:val="28"/>
          <w:szCs w:val="28"/>
        </w:rPr>
        <w:t xml:space="preserve">, </w:t>
      </w:r>
      <w:r w:rsidR="009B3637" w:rsidRPr="009B3637">
        <w:rPr>
          <w:rStyle w:val="Emphasis"/>
          <w:b/>
          <w:i w:val="0"/>
          <w:sz w:val="28"/>
          <w:szCs w:val="28"/>
        </w:rPr>
        <w:t xml:space="preserve">în cadrul </w:t>
      </w:r>
      <w:r w:rsidR="009B3637" w:rsidRPr="009B3637">
        <w:rPr>
          <w:rStyle w:val="Emphasis"/>
          <w:b/>
          <w:i w:val="0"/>
          <w:iCs w:val="0"/>
          <w:sz w:val="28"/>
          <w:szCs w:val="28"/>
        </w:rPr>
        <w:t>Compartimentului</w:t>
      </w:r>
      <w:r w:rsidR="009B3637" w:rsidRPr="009B3637">
        <w:rPr>
          <w:rStyle w:val="Strong"/>
          <w:b w:val="0"/>
          <w:bCs w:val="0"/>
          <w:i/>
          <w:sz w:val="28"/>
          <w:szCs w:val="28"/>
        </w:rPr>
        <w:t>-</w:t>
      </w:r>
      <w:r w:rsidR="009B3637" w:rsidRPr="009B3637">
        <w:rPr>
          <w:rStyle w:val="Strong"/>
          <w:b w:val="0"/>
          <w:bCs w:val="0"/>
          <w:sz w:val="28"/>
          <w:szCs w:val="28"/>
        </w:rPr>
        <w:t xml:space="preserve"> </w:t>
      </w:r>
      <w:r w:rsidR="009B3637" w:rsidRPr="009B3637">
        <w:rPr>
          <w:rStyle w:val="Strong"/>
          <w:bCs w:val="0"/>
          <w:color w:val="000000"/>
          <w:sz w:val="28"/>
          <w:szCs w:val="28"/>
        </w:rPr>
        <w:t>Registratura si Relaţii cu Publicul</w:t>
      </w:r>
      <w:r w:rsidRPr="00997634">
        <w:rPr>
          <w:b/>
          <w:bCs/>
          <w:kern w:val="36"/>
          <w:sz w:val="28"/>
          <w:szCs w:val="28"/>
        </w:rPr>
        <w:t xml:space="preserve"> </w:t>
      </w:r>
    </w:p>
    <w:p w:rsidR="009B3637" w:rsidRDefault="009B3637" w:rsidP="009B3637">
      <w:pPr>
        <w:jc w:val="center"/>
        <w:rPr>
          <w:b/>
          <w:bCs/>
          <w:kern w:val="36"/>
          <w:sz w:val="32"/>
          <w:szCs w:val="32"/>
        </w:rPr>
      </w:pPr>
    </w:p>
    <w:p w:rsidR="009B3637" w:rsidRPr="00997D98" w:rsidRDefault="009B3637" w:rsidP="009B3637">
      <w:pPr>
        <w:jc w:val="center"/>
        <w:rPr>
          <w:b/>
          <w:sz w:val="16"/>
          <w:szCs w:val="16"/>
          <w:lang w:val="pt-BR"/>
        </w:rPr>
      </w:pPr>
    </w:p>
    <w:p w:rsidR="00997634" w:rsidRDefault="009B3637" w:rsidP="009B3637">
      <w:pPr>
        <w:spacing w:before="100" w:beforeAutospacing="1" w:after="100" w:afterAutospacing="1"/>
        <w:jc w:val="both"/>
      </w:pPr>
      <w:r>
        <w:t xml:space="preserve">    </w:t>
      </w:r>
      <w:r w:rsidR="00997634" w:rsidRPr="00997634">
        <w:t>Având în vedere prevederile art. 40 alin.(2) lit. a)</w:t>
      </w:r>
      <w:r w:rsidRPr="009B3637">
        <w:t xml:space="preserve"> </w:t>
      </w:r>
      <w:r>
        <w:t>art. 64  alin. (2), art. 65, art. 66 și art. 67</w:t>
      </w:r>
      <w:r>
        <w:rPr>
          <w:vertAlign w:val="superscript"/>
        </w:rPr>
        <w:t>1</w:t>
      </w:r>
      <w:r w:rsidR="00997634" w:rsidRPr="00997634">
        <w:t xml:space="preserve"> din Hotărârea Guvernului nr. 611/2008, pentru aprobarea Normelor privind organizarea și dezvoltarea carierei funcționarilor publici, cu modificările și completările ulterioare, precum și prevederile </w:t>
      </w:r>
      <w:r>
        <w:t>Art. 618</w:t>
      </w:r>
      <w:r w:rsidRPr="009B3637">
        <w:t xml:space="preserve"> </w:t>
      </w:r>
      <w:r>
        <w:t xml:space="preserve">alin. (17) si alin. (18) din </w:t>
      </w:r>
      <w:r w:rsidR="00997634" w:rsidRPr="00997634">
        <w:t xml:space="preserve">OUG NR. 57/2019 privind Codul administrativ, republicată, cu modificările și completările ulterioare, Comisia pentru soluționarea contestațiilor comunică următoarele rezultate la contestația depusă la proba scrisă la concursul de </w:t>
      </w:r>
      <w:r w:rsidR="00AB5F73">
        <w:t>recutare organizat în data de 08.11</w:t>
      </w:r>
      <w:r w:rsidR="00997634" w:rsidRPr="00997634">
        <w:t>.2021 – proba scrisă:</w:t>
      </w:r>
    </w:p>
    <w:tbl>
      <w:tblPr>
        <w:tblpPr w:leftFromText="180" w:rightFromText="180" w:vertAnchor="text" w:horzAnchor="margin" w:tblpXSpec="center" w:tblpY="24"/>
        <w:tblW w:w="7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"/>
        <w:gridCol w:w="471"/>
        <w:gridCol w:w="1312"/>
        <w:gridCol w:w="247"/>
        <w:gridCol w:w="827"/>
        <w:gridCol w:w="165"/>
        <w:gridCol w:w="1276"/>
        <w:gridCol w:w="1051"/>
        <w:gridCol w:w="95"/>
        <w:gridCol w:w="130"/>
        <w:gridCol w:w="1984"/>
      </w:tblGrid>
      <w:tr w:rsidR="002E57A9" w:rsidTr="002E57A9">
        <w:trPr>
          <w:trHeight w:val="585"/>
        </w:trPr>
        <w:tc>
          <w:tcPr>
            <w:tcW w:w="658" w:type="dxa"/>
            <w:gridSpan w:val="2"/>
          </w:tcPr>
          <w:p w:rsidR="002E57A9" w:rsidRDefault="002E57A9" w:rsidP="002E57A9">
            <w:pPr>
              <w:spacing w:before="100" w:beforeAutospacing="1" w:after="100" w:afterAutospacing="1"/>
              <w:ind w:left="-18"/>
            </w:pPr>
            <w:r w:rsidRPr="00997634">
              <w:rPr>
                <w:b/>
                <w:bCs/>
              </w:rPr>
              <w:t>Nr. Crt.</w:t>
            </w:r>
          </w:p>
        </w:tc>
        <w:tc>
          <w:tcPr>
            <w:tcW w:w="1559" w:type="dxa"/>
            <w:gridSpan w:val="2"/>
          </w:tcPr>
          <w:p w:rsidR="002E57A9" w:rsidRPr="00997D98" w:rsidRDefault="002E57A9" w:rsidP="002E57A9">
            <w:pPr>
              <w:spacing w:before="100" w:beforeAutospacing="1" w:after="100" w:afterAutospacing="1"/>
              <w:ind w:left="23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Număr şi dată </w:t>
            </w:r>
            <w:r w:rsidRPr="00997D98">
              <w:rPr>
                <w:b/>
                <w:sz w:val="20"/>
                <w:szCs w:val="20"/>
              </w:rPr>
              <w:t>dosar candidat</w:t>
            </w:r>
          </w:p>
        </w:tc>
        <w:tc>
          <w:tcPr>
            <w:tcW w:w="992" w:type="dxa"/>
            <w:gridSpan w:val="2"/>
          </w:tcPr>
          <w:p w:rsidR="002E57A9" w:rsidRPr="00997D98" w:rsidRDefault="002E57A9" w:rsidP="002E57A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97D98">
              <w:rPr>
                <w:b/>
                <w:sz w:val="20"/>
                <w:szCs w:val="20"/>
              </w:rPr>
              <w:t>Punctaj probă scrisă</w:t>
            </w:r>
          </w:p>
        </w:tc>
        <w:tc>
          <w:tcPr>
            <w:tcW w:w="1276" w:type="dxa"/>
          </w:tcPr>
          <w:p w:rsidR="002E57A9" w:rsidRPr="00997D98" w:rsidRDefault="002E57A9" w:rsidP="002E57A9">
            <w:pPr>
              <w:spacing w:before="100" w:beforeAutospacing="1" w:after="100" w:afterAutospacing="1"/>
              <w:ind w:left="33" w:hanging="33"/>
              <w:jc w:val="center"/>
              <w:rPr>
                <w:sz w:val="20"/>
                <w:szCs w:val="20"/>
              </w:rPr>
            </w:pPr>
            <w:r w:rsidRPr="00997D98">
              <w:rPr>
                <w:b/>
                <w:bCs/>
                <w:sz w:val="20"/>
                <w:szCs w:val="20"/>
              </w:rPr>
              <w:t>Punctaj probă scrisă ca urmare a soluționării contestației</w:t>
            </w:r>
          </w:p>
        </w:tc>
        <w:tc>
          <w:tcPr>
            <w:tcW w:w="1276" w:type="dxa"/>
            <w:gridSpan w:val="3"/>
          </w:tcPr>
          <w:p w:rsidR="002E57A9" w:rsidRPr="00997D98" w:rsidRDefault="002E57A9" w:rsidP="002E57A9">
            <w:pPr>
              <w:spacing w:before="100" w:beforeAutospacing="1" w:after="100" w:afterAutospacing="1"/>
              <w:ind w:left="33" w:hanging="33"/>
              <w:jc w:val="center"/>
              <w:rPr>
                <w:sz w:val="20"/>
                <w:szCs w:val="20"/>
              </w:rPr>
            </w:pPr>
            <w:r w:rsidRPr="00997D98">
              <w:rPr>
                <w:b/>
                <w:bCs/>
                <w:sz w:val="20"/>
                <w:szCs w:val="20"/>
              </w:rPr>
              <w:t xml:space="preserve">Rezultatul contestației </w:t>
            </w:r>
          </w:p>
        </w:tc>
        <w:tc>
          <w:tcPr>
            <w:tcW w:w="1984" w:type="dxa"/>
          </w:tcPr>
          <w:p w:rsidR="002E57A9" w:rsidRPr="00997D98" w:rsidRDefault="002E57A9" w:rsidP="002E57A9">
            <w:pPr>
              <w:spacing w:before="100" w:beforeAutospacing="1" w:after="100" w:afterAutospacing="1"/>
              <w:ind w:left="34"/>
              <w:jc w:val="center"/>
              <w:rPr>
                <w:sz w:val="20"/>
                <w:szCs w:val="20"/>
              </w:rPr>
            </w:pPr>
            <w:r w:rsidRPr="00997D98">
              <w:rPr>
                <w:b/>
                <w:bCs/>
                <w:sz w:val="20"/>
                <w:szCs w:val="20"/>
              </w:rPr>
              <w:t>Observatii / Motivul respingerii contestației</w:t>
            </w:r>
          </w:p>
        </w:tc>
      </w:tr>
      <w:tr w:rsidR="002E57A9" w:rsidTr="002E57A9">
        <w:trPr>
          <w:trHeight w:val="585"/>
        </w:trPr>
        <w:tc>
          <w:tcPr>
            <w:tcW w:w="658" w:type="dxa"/>
            <w:gridSpan w:val="2"/>
          </w:tcPr>
          <w:p w:rsidR="002E57A9" w:rsidRDefault="002E57A9" w:rsidP="002E57A9">
            <w:pPr>
              <w:spacing w:before="100" w:beforeAutospacing="1" w:after="100" w:afterAutospacing="1"/>
              <w:ind w:left="232"/>
            </w:pPr>
            <w:r>
              <w:t>1.</w:t>
            </w:r>
          </w:p>
        </w:tc>
        <w:tc>
          <w:tcPr>
            <w:tcW w:w="1559" w:type="dxa"/>
            <w:gridSpan w:val="2"/>
          </w:tcPr>
          <w:p w:rsidR="002E57A9" w:rsidRPr="00997D98" w:rsidRDefault="002E57A9" w:rsidP="002E57A9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  <w:p w:rsidR="002E57A9" w:rsidRPr="002E57A9" w:rsidRDefault="002E57A9" w:rsidP="002E57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57A9">
              <w:rPr>
                <w:rFonts w:ascii="Times New Roman" w:hAnsi="Times New Roman" w:cs="Times New Roman"/>
                <w:b/>
                <w:sz w:val="26"/>
                <w:szCs w:val="26"/>
              </w:rPr>
              <w:t>7969 din</w:t>
            </w:r>
          </w:p>
          <w:p w:rsidR="002E57A9" w:rsidRPr="00997D98" w:rsidRDefault="002E57A9" w:rsidP="002E57A9">
            <w:pPr>
              <w:pStyle w:val="NoSpacing"/>
              <w:jc w:val="center"/>
            </w:pPr>
            <w:r w:rsidRPr="002E57A9">
              <w:rPr>
                <w:rFonts w:ascii="Times New Roman" w:hAnsi="Times New Roman" w:cs="Times New Roman"/>
                <w:b/>
                <w:sz w:val="26"/>
                <w:szCs w:val="26"/>
              </w:rPr>
              <w:t>11.10.2021</w:t>
            </w:r>
          </w:p>
        </w:tc>
        <w:tc>
          <w:tcPr>
            <w:tcW w:w="992" w:type="dxa"/>
            <w:gridSpan w:val="2"/>
          </w:tcPr>
          <w:p w:rsidR="002E57A9" w:rsidRDefault="002E57A9" w:rsidP="002E57A9">
            <w:pPr>
              <w:spacing w:before="100" w:beforeAutospacing="1" w:after="100" w:afterAutospacing="1"/>
              <w:rPr>
                <w:b/>
              </w:rPr>
            </w:pPr>
          </w:p>
          <w:p w:rsidR="002E57A9" w:rsidRPr="00BC00CC" w:rsidRDefault="002E57A9" w:rsidP="002E57A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</w:t>
            </w:r>
            <w:r w:rsidRPr="00BC00CC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276" w:type="dxa"/>
            <w:vAlign w:val="center"/>
          </w:tcPr>
          <w:p w:rsidR="002E57A9" w:rsidRPr="00BC00CC" w:rsidRDefault="002E57A9" w:rsidP="002E57A9">
            <w:pPr>
              <w:jc w:val="center"/>
              <w:rPr>
                <w:b/>
              </w:rPr>
            </w:pPr>
            <w:r w:rsidRPr="00BC00CC">
              <w:rPr>
                <w:b/>
              </w:rPr>
              <w:t>49,17</w:t>
            </w:r>
          </w:p>
        </w:tc>
        <w:tc>
          <w:tcPr>
            <w:tcW w:w="1276" w:type="dxa"/>
            <w:gridSpan w:val="3"/>
            <w:vAlign w:val="center"/>
          </w:tcPr>
          <w:p w:rsidR="002E57A9" w:rsidRDefault="002E57A9" w:rsidP="002E57A9">
            <w:pPr>
              <w:jc w:val="center"/>
            </w:pPr>
            <w:r w:rsidRPr="00997D98">
              <w:t>RESPINS</w:t>
            </w:r>
          </w:p>
          <w:p w:rsidR="002E57A9" w:rsidRPr="00BC00CC" w:rsidRDefault="002E57A9" w:rsidP="002E57A9">
            <w:pPr>
              <w:jc w:val="center"/>
              <w:rPr>
                <w:sz w:val="14"/>
                <w:szCs w:val="14"/>
              </w:rPr>
            </w:pPr>
            <w:r w:rsidRPr="00BC00CC">
              <w:rPr>
                <w:sz w:val="14"/>
                <w:szCs w:val="14"/>
              </w:rPr>
              <w:t>CONTESTATIE</w:t>
            </w:r>
          </w:p>
        </w:tc>
        <w:tc>
          <w:tcPr>
            <w:tcW w:w="1984" w:type="dxa"/>
            <w:vAlign w:val="center"/>
          </w:tcPr>
          <w:p w:rsidR="002E57A9" w:rsidRPr="00997D98" w:rsidRDefault="002E57A9" w:rsidP="002E57A9">
            <w:pPr>
              <w:jc w:val="both"/>
              <w:rPr>
                <w:sz w:val="16"/>
                <w:szCs w:val="16"/>
              </w:rPr>
            </w:pPr>
            <w:r w:rsidRPr="00997D98">
              <w:rPr>
                <w:sz w:val="16"/>
                <w:szCs w:val="16"/>
              </w:rPr>
              <w:t xml:space="preserve">Art. 66 din HG nr. 611/2008 cu </w:t>
            </w:r>
            <w:r>
              <w:rPr>
                <w:sz w:val="16"/>
                <w:szCs w:val="16"/>
              </w:rPr>
              <w:t xml:space="preserve">modificările și </w:t>
            </w:r>
            <w:r w:rsidRPr="00997D98">
              <w:rPr>
                <w:sz w:val="16"/>
                <w:szCs w:val="16"/>
              </w:rPr>
              <w:t>completările ulterioare, coroborat cu art. 618 alin. (18) lit. b) din OUG nr.57/2019, cu modificăle și completările ulterioare</w:t>
            </w:r>
            <w:r w:rsidRPr="00997D98">
              <w:rPr>
                <w:rStyle w:val="Strong"/>
                <w:sz w:val="16"/>
                <w:szCs w:val="16"/>
              </w:rPr>
              <w:t>.</w:t>
            </w:r>
          </w:p>
        </w:tc>
      </w:tr>
      <w:tr w:rsidR="002E57A9" w:rsidRPr="00997634" w:rsidTr="002E57A9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gridAfter w:val="2"/>
          <w:wBefore w:w="187" w:type="dxa"/>
          <w:wAfter w:w="2114" w:type="dxa"/>
          <w:tblCellSpacing w:w="15" w:type="dxa"/>
        </w:trPr>
        <w:tc>
          <w:tcPr>
            <w:tcW w:w="1783" w:type="dxa"/>
            <w:gridSpan w:val="2"/>
            <w:vAlign w:val="center"/>
            <w:hideMark/>
          </w:tcPr>
          <w:p w:rsidR="002E57A9" w:rsidRPr="00997634" w:rsidRDefault="002E57A9" w:rsidP="002E57A9"/>
        </w:tc>
        <w:tc>
          <w:tcPr>
            <w:tcW w:w="1074" w:type="dxa"/>
            <w:gridSpan w:val="2"/>
            <w:vAlign w:val="center"/>
            <w:hideMark/>
          </w:tcPr>
          <w:p w:rsidR="002E57A9" w:rsidRPr="00997634" w:rsidRDefault="002E57A9" w:rsidP="002E57A9"/>
        </w:tc>
        <w:tc>
          <w:tcPr>
            <w:tcW w:w="2492" w:type="dxa"/>
            <w:gridSpan w:val="3"/>
            <w:vAlign w:val="center"/>
            <w:hideMark/>
          </w:tcPr>
          <w:p w:rsidR="002E57A9" w:rsidRPr="00997634" w:rsidRDefault="002E57A9" w:rsidP="002E57A9"/>
        </w:tc>
        <w:tc>
          <w:tcPr>
            <w:tcW w:w="95" w:type="dxa"/>
            <w:vAlign w:val="center"/>
            <w:hideMark/>
          </w:tcPr>
          <w:p w:rsidR="002E57A9" w:rsidRPr="00997634" w:rsidRDefault="002E57A9" w:rsidP="002E57A9"/>
        </w:tc>
      </w:tr>
      <w:tr w:rsidR="002E57A9" w:rsidRPr="00997634" w:rsidTr="002E57A9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gridAfter w:val="2"/>
          <w:wBefore w:w="187" w:type="dxa"/>
          <w:wAfter w:w="2114" w:type="dxa"/>
          <w:tblCellSpacing w:w="15" w:type="dxa"/>
        </w:trPr>
        <w:tc>
          <w:tcPr>
            <w:tcW w:w="1783" w:type="dxa"/>
            <w:gridSpan w:val="2"/>
            <w:vAlign w:val="center"/>
            <w:hideMark/>
          </w:tcPr>
          <w:p w:rsidR="002E57A9" w:rsidRPr="00997634" w:rsidRDefault="002E57A9" w:rsidP="002E57A9"/>
        </w:tc>
        <w:tc>
          <w:tcPr>
            <w:tcW w:w="1074" w:type="dxa"/>
            <w:gridSpan w:val="2"/>
            <w:vAlign w:val="center"/>
            <w:hideMark/>
          </w:tcPr>
          <w:p w:rsidR="002E57A9" w:rsidRPr="00997634" w:rsidRDefault="002E57A9" w:rsidP="002E57A9"/>
        </w:tc>
        <w:tc>
          <w:tcPr>
            <w:tcW w:w="2492" w:type="dxa"/>
            <w:gridSpan w:val="3"/>
            <w:vAlign w:val="center"/>
            <w:hideMark/>
          </w:tcPr>
          <w:p w:rsidR="002E57A9" w:rsidRPr="00997634" w:rsidRDefault="002E57A9" w:rsidP="002E57A9"/>
        </w:tc>
        <w:tc>
          <w:tcPr>
            <w:tcW w:w="95" w:type="dxa"/>
            <w:vAlign w:val="center"/>
            <w:hideMark/>
          </w:tcPr>
          <w:p w:rsidR="002E57A9" w:rsidRPr="00997634" w:rsidRDefault="002E57A9" w:rsidP="002E57A9"/>
        </w:tc>
      </w:tr>
    </w:tbl>
    <w:p w:rsidR="009B3637" w:rsidRDefault="009B3637" w:rsidP="009B3637">
      <w:pPr>
        <w:spacing w:before="100" w:beforeAutospacing="1" w:after="100" w:afterAutospacing="1"/>
        <w:jc w:val="both"/>
      </w:pPr>
    </w:p>
    <w:p w:rsidR="00997634" w:rsidRPr="00997634" w:rsidRDefault="00997634" w:rsidP="00AB5F7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</w:pPr>
      <w:r w:rsidRPr="00997634">
        <w:t>Candidatul nemulţumit de rezultatul contestației se po</w:t>
      </w:r>
      <w:r w:rsidR="00AB5F73">
        <w:t>a</w:t>
      </w:r>
      <w:r w:rsidRPr="00997634">
        <w:t>t</w:t>
      </w:r>
      <w:r w:rsidR="00AB5F73">
        <w:t>e</w:t>
      </w:r>
      <w:r w:rsidRPr="00997634">
        <w:t xml:space="preserve"> adresa instanței de contencios administrativ, în condițiile legii, conform art. 68 din Hotărârea Guvernului nr. 611/2008 pentru aprobarea normelor privind organizarea și dezvoltarea carierei funcționarilor publici, cu modificările și completările ulterioare.</w:t>
      </w:r>
    </w:p>
    <w:p w:rsidR="00997634" w:rsidRPr="00997634" w:rsidRDefault="00AB5F73" w:rsidP="00997634">
      <w:pPr>
        <w:spacing w:before="100" w:beforeAutospacing="1" w:after="100" w:afterAutospacing="1"/>
      </w:pPr>
      <w:r>
        <w:t>A</w:t>
      </w:r>
      <w:r w:rsidR="00BC00CC">
        <w:t>fişat astăzi, 10.11.2021, ora 12</w:t>
      </w:r>
      <w:r>
        <w:t>:00</w:t>
      </w:r>
      <w:r w:rsidR="00997634" w:rsidRPr="00997634">
        <w:t>.</w:t>
      </w:r>
    </w:p>
    <w:p w:rsidR="002E57A9" w:rsidRDefault="002E57A9" w:rsidP="00997D98">
      <w:pPr>
        <w:spacing w:line="600" w:lineRule="auto"/>
        <w:jc w:val="center"/>
        <w:rPr>
          <w:b/>
          <w:sz w:val="28"/>
          <w:szCs w:val="28"/>
        </w:rPr>
      </w:pPr>
    </w:p>
    <w:p w:rsidR="002E57A9" w:rsidRDefault="002E57A9" w:rsidP="00997D98">
      <w:pPr>
        <w:spacing w:line="600" w:lineRule="auto"/>
        <w:jc w:val="center"/>
        <w:rPr>
          <w:b/>
          <w:sz w:val="28"/>
          <w:szCs w:val="28"/>
        </w:rPr>
      </w:pPr>
    </w:p>
    <w:p w:rsidR="00270DCB" w:rsidRDefault="00AB5F73" w:rsidP="00997D98">
      <w:pPr>
        <w:spacing w:line="600" w:lineRule="auto"/>
        <w:jc w:val="center"/>
        <w:rPr>
          <w:b/>
          <w:sz w:val="28"/>
          <w:szCs w:val="28"/>
        </w:rPr>
      </w:pPr>
      <w:r w:rsidRPr="00951972">
        <w:rPr>
          <w:b/>
          <w:sz w:val="28"/>
          <w:szCs w:val="28"/>
        </w:rPr>
        <w:t>Secretar</w:t>
      </w:r>
      <w:r w:rsidRPr="00951972">
        <w:rPr>
          <w:sz w:val="28"/>
          <w:szCs w:val="28"/>
        </w:rPr>
        <w:t xml:space="preserve"> </w:t>
      </w:r>
      <w:r w:rsidRPr="00951972">
        <w:rPr>
          <w:b/>
          <w:sz w:val="28"/>
          <w:szCs w:val="28"/>
        </w:rPr>
        <w:t>comisie</w:t>
      </w:r>
      <w:r w:rsidRPr="00951972">
        <w:rPr>
          <w:sz w:val="28"/>
          <w:szCs w:val="28"/>
        </w:rPr>
        <w:t xml:space="preserve">:  </w:t>
      </w:r>
      <w:r w:rsidRPr="00951972">
        <w:rPr>
          <w:b/>
          <w:sz w:val="28"/>
          <w:szCs w:val="28"/>
        </w:rPr>
        <w:t>Ambrose-Dominte Florin</w:t>
      </w:r>
      <w:r w:rsidRPr="00951972">
        <w:rPr>
          <w:sz w:val="28"/>
          <w:szCs w:val="28"/>
        </w:rPr>
        <w:t xml:space="preserve">   </w:t>
      </w:r>
      <w:r w:rsidR="00B94F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951972">
        <w:rPr>
          <w:sz w:val="28"/>
          <w:szCs w:val="28"/>
        </w:rPr>
        <w:t xml:space="preserve"> </w:t>
      </w:r>
      <w:r w:rsidRPr="00951972">
        <w:rPr>
          <w:b/>
          <w:sz w:val="28"/>
          <w:szCs w:val="28"/>
        </w:rPr>
        <w:t>_______________</w:t>
      </w:r>
    </w:p>
    <w:p w:rsidR="002E57A9" w:rsidRDefault="002E57A9" w:rsidP="00997D98">
      <w:pPr>
        <w:spacing w:line="600" w:lineRule="auto"/>
        <w:jc w:val="center"/>
        <w:rPr>
          <w:b/>
          <w:sz w:val="28"/>
          <w:szCs w:val="28"/>
        </w:rPr>
      </w:pPr>
    </w:p>
    <w:p w:rsidR="002E57A9" w:rsidRPr="00726154" w:rsidRDefault="002E57A9" w:rsidP="002E57A9">
      <w:pPr>
        <w:pStyle w:val="NoSpacing"/>
        <w:jc w:val="both"/>
        <w:rPr>
          <w:sz w:val="16"/>
          <w:szCs w:val="16"/>
        </w:rPr>
      </w:pPr>
      <w:r w:rsidRPr="00726154">
        <w:rPr>
          <w:sz w:val="16"/>
          <w:szCs w:val="16"/>
        </w:rPr>
        <w:t xml:space="preserve">Cu respectarea Legii nr. 190 din 18 iulie 2018 privind măsuri de punere în aplicare a </w:t>
      </w:r>
      <w:r w:rsidRPr="00726154">
        <w:rPr>
          <w:vanish/>
          <w:sz w:val="16"/>
          <w:szCs w:val="16"/>
        </w:rPr>
        <w:t>&lt;LLNK 832016R0679C(01)      28&gt;</w:t>
      </w:r>
      <w:r w:rsidRPr="00726154">
        <w:rPr>
          <w:color w:val="0000FF"/>
          <w:sz w:val="16"/>
          <w:szCs w:val="16"/>
          <w:u w:val="single"/>
        </w:rPr>
        <w:t>Regulamentului (UE) 2016/679</w:t>
      </w:r>
      <w:r w:rsidRPr="00726154">
        <w:rPr>
          <w:sz w:val="16"/>
          <w:szCs w:val="16"/>
        </w:rPr>
        <w:t xml:space="preserve"> al Parlamentului European  şi al Consiliului din 27 aprilie 2016 privind protecţia persoanelor fizice în ceea ce priveşte prelucrarea datelor cu caracter personal şi privind libera circulaţie a acestor date şi de abrogare  a </w:t>
      </w:r>
      <w:r w:rsidRPr="00726154">
        <w:rPr>
          <w:vanish/>
          <w:sz w:val="16"/>
          <w:szCs w:val="16"/>
        </w:rPr>
        <w:t>&lt;LLNK 831995L0046C(01)      20&gt;</w:t>
      </w:r>
      <w:r w:rsidRPr="00726154">
        <w:rPr>
          <w:color w:val="0000FF"/>
          <w:sz w:val="16"/>
          <w:szCs w:val="16"/>
          <w:u w:val="single"/>
        </w:rPr>
        <w:t xml:space="preserve">Directivei 95/46/CE </w:t>
      </w:r>
      <w:r w:rsidRPr="00726154">
        <w:rPr>
          <w:sz w:val="16"/>
          <w:szCs w:val="16"/>
        </w:rPr>
        <w:t>(</w:t>
      </w:r>
      <w:r w:rsidRPr="00726154">
        <w:rPr>
          <w:vanish/>
          <w:sz w:val="16"/>
          <w:szCs w:val="16"/>
        </w:rPr>
        <w:t>&lt;LLNK 832016R0679C(01)      46&gt;</w:t>
      </w:r>
      <w:r w:rsidRPr="00726154">
        <w:rPr>
          <w:color w:val="0000FF"/>
          <w:sz w:val="16"/>
          <w:szCs w:val="16"/>
          <w:u w:val="single"/>
        </w:rPr>
        <w:t>Regulamentul general privind protecţia datelor</w:t>
      </w:r>
      <w:r w:rsidRPr="00726154">
        <w:rPr>
          <w:sz w:val="16"/>
          <w:szCs w:val="16"/>
        </w:rPr>
        <w:t>)</w:t>
      </w:r>
    </w:p>
    <w:p w:rsidR="002E57A9" w:rsidRPr="00997D98" w:rsidRDefault="002E57A9" w:rsidP="00997D98">
      <w:pPr>
        <w:spacing w:line="600" w:lineRule="auto"/>
        <w:jc w:val="center"/>
        <w:rPr>
          <w:sz w:val="28"/>
          <w:szCs w:val="28"/>
        </w:rPr>
      </w:pPr>
    </w:p>
    <w:sectPr w:rsidR="002E57A9" w:rsidRPr="00997D98" w:rsidSect="00B94F7D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70632"/>
    <w:multiLevelType w:val="multilevel"/>
    <w:tmpl w:val="F834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634"/>
    <w:rsid w:val="000A6FDE"/>
    <w:rsid w:val="001341AE"/>
    <w:rsid w:val="001C13BC"/>
    <w:rsid w:val="00211C34"/>
    <w:rsid w:val="00270DCB"/>
    <w:rsid w:val="00287A6E"/>
    <w:rsid w:val="00291D8D"/>
    <w:rsid w:val="002D0CBC"/>
    <w:rsid w:val="002E57A9"/>
    <w:rsid w:val="003D2B9E"/>
    <w:rsid w:val="00424CED"/>
    <w:rsid w:val="00464B24"/>
    <w:rsid w:val="004937BC"/>
    <w:rsid w:val="00534DB9"/>
    <w:rsid w:val="00755A62"/>
    <w:rsid w:val="0079426D"/>
    <w:rsid w:val="00997634"/>
    <w:rsid w:val="00997D98"/>
    <w:rsid w:val="009B3637"/>
    <w:rsid w:val="00A01D67"/>
    <w:rsid w:val="00A555DF"/>
    <w:rsid w:val="00A75C0F"/>
    <w:rsid w:val="00AB5F73"/>
    <w:rsid w:val="00B0087A"/>
    <w:rsid w:val="00B94F7D"/>
    <w:rsid w:val="00BC00CC"/>
    <w:rsid w:val="00BD1DA6"/>
    <w:rsid w:val="00D02956"/>
    <w:rsid w:val="00D74B1F"/>
    <w:rsid w:val="00E742F6"/>
    <w:rsid w:val="00F43A95"/>
    <w:rsid w:val="00F9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C0F"/>
    <w:pPr>
      <w:keepNext/>
      <w:jc w:val="center"/>
      <w:outlineLvl w:val="0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C0F"/>
    <w:rPr>
      <w:b/>
      <w:bCs/>
      <w:i/>
      <w:iCs/>
      <w:sz w:val="32"/>
      <w:szCs w:val="24"/>
    </w:rPr>
  </w:style>
  <w:style w:type="paragraph" w:styleId="Title">
    <w:name w:val="Title"/>
    <w:basedOn w:val="Normal"/>
    <w:link w:val="TitleChar"/>
    <w:qFormat/>
    <w:rsid w:val="00A75C0F"/>
    <w:pPr>
      <w:jc w:val="center"/>
    </w:pPr>
    <w:rPr>
      <w:rFonts w:ascii="Arial" w:hAnsi="Arial" w:cs="Arial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75C0F"/>
    <w:rPr>
      <w:rFonts w:ascii="Arial" w:hAnsi="Arial" w:cs="Arial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A75C0F"/>
    <w:pPr>
      <w:jc w:val="center"/>
    </w:pPr>
    <w:rPr>
      <w:rFonts w:ascii="Arial" w:hAnsi="Arial" w:cs="Arial"/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A75C0F"/>
    <w:rPr>
      <w:rFonts w:ascii="Arial" w:hAnsi="Arial" w:cs="Arial"/>
      <w:b/>
      <w:bCs/>
      <w:sz w:val="32"/>
      <w:szCs w:val="24"/>
    </w:rPr>
  </w:style>
  <w:style w:type="paragraph" w:styleId="NoSpacing">
    <w:name w:val="No Spacing"/>
    <w:uiPriority w:val="1"/>
    <w:qFormat/>
    <w:rsid w:val="00A75C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763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976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B36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8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5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9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F09C-FCD2-4049-9FEA-E2D16FF8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4</cp:revision>
  <cp:lastPrinted>2021-11-10T09:25:00Z</cp:lastPrinted>
  <dcterms:created xsi:type="dcterms:W3CDTF">2021-11-10T09:29:00Z</dcterms:created>
  <dcterms:modified xsi:type="dcterms:W3CDTF">2021-11-10T09:49:00Z</dcterms:modified>
</cp:coreProperties>
</file>