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64F4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bookmarkStart w:id="0" w:name="_GoBack"/>
      <w:bookmarkEnd w:id="0"/>
      <w:r>
        <w:rPr>
          <w:rFonts w:ascii="Courier New" w:hAnsi="Courier New" w:cs="Courier New"/>
          <w:b/>
          <w:bCs/>
          <w:color w:val="0000FF"/>
          <w:kern w:val="0"/>
          <w:sz w:val="22"/>
          <w:szCs w:val="22"/>
        </w:rPr>
        <w:t>ORDIN nr. 955 din 19 aprilie 2023</w:t>
      </w:r>
    </w:p>
    <w:p w14:paraId="5CAB8F6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pentru aprobarea modelului contractului încheiat între îngrijitorul informal  al persoanei vârstnice dependente şi serviciul public de asistenţă socială</w:t>
      </w:r>
    </w:p>
    <w:p w14:paraId="3CA89EE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b/>
          <w:bCs/>
          <w:kern w:val="0"/>
          <w:sz w:val="22"/>
          <w:szCs w:val="22"/>
        </w:rPr>
        <w:t xml:space="preserve">EMITENT:     </w:t>
      </w:r>
      <w:r>
        <w:rPr>
          <w:rFonts w:ascii="Courier New" w:hAnsi="Courier New" w:cs="Courier New"/>
          <w:color w:val="0000FF"/>
          <w:kern w:val="0"/>
          <w:sz w:val="22"/>
          <w:szCs w:val="22"/>
        </w:rPr>
        <w:t>MINISTERUL MUNCII ŞI SOLIDARITĂŢII SOCIALE</w:t>
      </w:r>
    </w:p>
    <w:p w14:paraId="2BE5113C"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b/>
          <w:bCs/>
          <w:kern w:val="0"/>
          <w:sz w:val="22"/>
          <w:szCs w:val="22"/>
        </w:rPr>
        <w:t xml:space="preserve">PUBLICAT ÎN: </w:t>
      </w:r>
      <w:r>
        <w:rPr>
          <w:rFonts w:ascii="Courier New" w:hAnsi="Courier New" w:cs="Courier New"/>
          <w:color w:val="0000FF"/>
          <w:kern w:val="0"/>
          <w:sz w:val="22"/>
          <w:szCs w:val="22"/>
        </w:rPr>
        <w:t>MONITORUL OFICIAL nr. 544 din 19 iunie 2023</w:t>
      </w:r>
    </w:p>
    <w:p w14:paraId="0DD2F44E" w14:textId="77777777" w:rsidR="002D50FE" w:rsidRDefault="002D50FE" w:rsidP="002D50FE">
      <w:pPr>
        <w:autoSpaceDE w:val="0"/>
        <w:autoSpaceDN w:val="0"/>
        <w:adjustRightInd w:val="0"/>
        <w:spacing w:after="0" w:line="240" w:lineRule="auto"/>
        <w:rPr>
          <w:rFonts w:ascii="Courier New" w:hAnsi="Courier New" w:cs="Courier New"/>
          <w:b/>
          <w:bCs/>
          <w:color w:val="0000FF"/>
          <w:kern w:val="0"/>
          <w:sz w:val="22"/>
          <w:szCs w:val="22"/>
        </w:rPr>
      </w:pPr>
      <w:r>
        <w:rPr>
          <w:rFonts w:ascii="Courier New" w:hAnsi="Courier New" w:cs="Courier New"/>
          <w:b/>
          <w:bCs/>
          <w:kern w:val="0"/>
          <w:sz w:val="22"/>
          <w:szCs w:val="22"/>
        </w:rPr>
        <w:t xml:space="preserve">Data intrarii in vigoare : </w:t>
      </w:r>
      <w:r>
        <w:rPr>
          <w:rFonts w:ascii="Courier New" w:hAnsi="Courier New" w:cs="Courier New"/>
          <w:b/>
          <w:bCs/>
          <w:color w:val="0000FF"/>
          <w:kern w:val="0"/>
          <w:sz w:val="22"/>
          <w:szCs w:val="22"/>
        </w:rPr>
        <w:t>19 iunie 2023</w:t>
      </w:r>
    </w:p>
    <w:p w14:paraId="70F30F14" w14:textId="77777777" w:rsidR="002D50FE" w:rsidRDefault="002D50FE" w:rsidP="002D50FE">
      <w:pPr>
        <w:autoSpaceDE w:val="0"/>
        <w:autoSpaceDN w:val="0"/>
        <w:adjustRightInd w:val="0"/>
        <w:spacing w:after="0" w:line="240" w:lineRule="auto"/>
        <w:rPr>
          <w:rFonts w:ascii="Courier New" w:hAnsi="Courier New" w:cs="Courier New"/>
          <w:b/>
          <w:bCs/>
          <w:color w:val="0000FF"/>
          <w:kern w:val="0"/>
          <w:sz w:val="22"/>
          <w:szCs w:val="22"/>
        </w:rPr>
      </w:pPr>
    </w:p>
    <w:p w14:paraId="37965BB1" w14:textId="77777777" w:rsidR="002D50FE" w:rsidRDefault="002D50FE" w:rsidP="002D50FE">
      <w:pPr>
        <w:autoSpaceDE w:val="0"/>
        <w:autoSpaceDN w:val="0"/>
        <w:adjustRightInd w:val="0"/>
        <w:spacing w:after="0" w:line="240" w:lineRule="auto"/>
        <w:rPr>
          <w:rFonts w:ascii="Courier New" w:hAnsi="Courier New" w:cs="Courier New"/>
          <w:b/>
          <w:bCs/>
          <w:color w:val="0000FF"/>
          <w:kern w:val="0"/>
          <w:sz w:val="22"/>
          <w:szCs w:val="22"/>
        </w:rPr>
      </w:pPr>
    </w:p>
    <w:p w14:paraId="1E485EA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b/>
          <w:bCs/>
          <w:kern w:val="0"/>
          <w:sz w:val="22"/>
          <w:szCs w:val="22"/>
        </w:rPr>
        <w:t xml:space="preserve">Forma actualizata valabila la data de : </w:t>
      </w:r>
      <w:r>
        <w:rPr>
          <w:rFonts w:ascii="Courier New" w:hAnsi="Courier New" w:cs="Courier New"/>
          <w:b/>
          <w:bCs/>
          <w:color w:val="0000FF"/>
          <w:kern w:val="0"/>
          <w:sz w:val="22"/>
          <w:szCs w:val="22"/>
        </w:rPr>
        <w:t>14 martie 2025</w:t>
      </w:r>
    </w:p>
    <w:p w14:paraId="5964263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b/>
          <w:bCs/>
          <w:kern w:val="0"/>
          <w:sz w:val="22"/>
          <w:szCs w:val="22"/>
        </w:rPr>
        <w:t xml:space="preserve">Prezenta forma actualizata este valabila de la </w:t>
      </w:r>
      <w:r>
        <w:rPr>
          <w:rFonts w:ascii="Courier New" w:hAnsi="Courier New" w:cs="Courier New"/>
          <w:b/>
          <w:bCs/>
          <w:color w:val="0000FF"/>
          <w:kern w:val="0"/>
          <w:sz w:val="22"/>
          <w:szCs w:val="22"/>
        </w:rPr>
        <w:t>7 februarie 2024</w:t>
      </w:r>
      <w:r>
        <w:rPr>
          <w:rFonts w:ascii="Courier New" w:hAnsi="Courier New" w:cs="Courier New"/>
          <w:b/>
          <w:bCs/>
          <w:kern w:val="0"/>
          <w:sz w:val="22"/>
          <w:szCs w:val="22"/>
        </w:rPr>
        <w:t xml:space="preserve"> pana la </w:t>
      </w:r>
      <w:r>
        <w:rPr>
          <w:rFonts w:ascii="Courier New" w:hAnsi="Courier New" w:cs="Courier New"/>
          <w:b/>
          <w:bCs/>
          <w:color w:val="0000FF"/>
          <w:kern w:val="0"/>
          <w:sz w:val="22"/>
          <w:szCs w:val="22"/>
        </w:rPr>
        <w:t>14 martie 2025</w:t>
      </w:r>
    </w:p>
    <w:p w14:paraId="721A6431"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79829AB1"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27571E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Notă CTCE:</w:t>
      </w:r>
    </w:p>
    <w:p w14:paraId="0E9FC9F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Forma consolidată a </w:t>
      </w:r>
      <w:r>
        <w:rPr>
          <w:rFonts w:ascii="Courier New" w:hAnsi="Courier New" w:cs="Courier New"/>
          <w:vanish/>
          <w:kern w:val="0"/>
          <w:sz w:val="22"/>
          <w:szCs w:val="22"/>
        </w:rPr>
        <w:t>&lt;LLNK 12023   955 50BD01   0 37&gt;</w:t>
      </w:r>
      <w:r>
        <w:rPr>
          <w:rFonts w:ascii="Courier New" w:hAnsi="Courier New" w:cs="Courier New"/>
          <w:color w:val="0000FF"/>
          <w:kern w:val="0"/>
          <w:sz w:val="22"/>
          <w:szCs w:val="22"/>
          <w:u w:val="single"/>
        </w:rPr>
        <w:t>ORDINULUI nr. 955 din 19 aprilie 2023</w:t>
      </w:r>
      <w:r>
        <w:rPr>
          <w:rFonts w:ascii="Courier New" w:hAnsi="Courier New" w:cs="Courier New"/>
          <w:kern w:val="0"/>
          <w:sz w:val="22"/>
          <w:szCs w:val="22"/>
        </w:rPr>
        <w:t xml:space="preserve">, publicat în Monitorul Oficial nr. 544 din 19 iunie 2023, la data de 14 martie 2025 este realizată prin includerea modificărilor şi completărilor aduse de: </w:t>
      </w:r>
      <w:r>
        <w:rPr>
          <w:rFonts w:ascii="Courier New" w:hAnsi="Courier New" w:cs="Courier New"/>
          <w:vanish/>
          <w:kern w:val="0"/>
          <w:sz w:val="22"/>
          <w:szCs w:val="22"/>
        </w:rPr>
        <w:t>&lt;LLNK 12023  2490 50BD01   0 39&gt;</w:t>
      </w:r>
      <w:r>
        <w:rPr>
          <w:rFonts w:ascii="Courier New" w:hAnsi="Courier New" w:cs="Courier New"/>
          <w:color w:val="0000FF"/>
          <w:kern w:val="0"/>
          <w:sz w:val="22"/>
          <w:szCs w:val="22"/>
          <w:u w:val="single"/>
        </w:rPr>
        <w:t>ORDINUL nr. 2.490 din 13 decembrie 2023</w:t>
      </w:r>
      <w:r>
        <w:rPr>
          <w:rFonts w:ascii="Courier New" w:hAnsi="Courier New" w:cs="Courier New"/>
          <w:kern w:val="0"/>
          <w:sz w:val="22"/>
          <w:szCs w:val="22"/>
        </w:rPr>
        <w:t>.</w:t>
      </w:r>
    </w:p>
    <w:p w14:paraId="2314E0A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Conţinutul acestui act aparţine exclusiv S.C. Centrul Teritorial de Calcul Electronic S.A. Piatra-Neamţ şi nu este un document cu caracter oficial, fiind destinat informării utilizatorilor.</w:t>
      </w:r>
    </w:p>
    <w:p w14:paraId="72FB362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A59DEB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Având în vedere:</w:t>
      </w:r>
    </w:p>
    <w:p w14:paraId="54C3180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prevederile </w:t>
      </w:r>
      <w:r>
        <w:rPr>
          <w:rFonts w:ascii="Courier New" w:hAnsi="Courier New" w:cs="Courier New"/>
          <w:vanish/>
          <w:kern w:val="0"/>
          <w:sz w:val="22"/>
          <w:szCs w:val="22"/>
        </w:rPr>
        <w:t>&lt;LLNK 12000    17 13 263     44&gt;</w:t>
      </w:r>
      <w:r>
        <w:rPr>
          <w:rFonts w:ascii="Courier New" w:hAnsi="Courier New" w:cs="Courier New"/>
          <w:color w:val="0000FF"/>
          <w:kern w:val="0"/>
          <w:sz w:val="22"/>
          <w:szCs w:val="22"/>
          <w:u w:val="single"/>
        </w:rPr>
        <w:t>art. 13 alin. (2)-(11) din Legea nr. 17/2000</w:t>
      </w:r>
      <w:r>
        <w:rPr>
          <w:rFonts w:ascii="Courier New" w:hAnsi="Courier New" w:cs="Courier New"/>
          <w:kern w:val="0"/>
          <w:sz w:val="22"/>
          <w:szCs w:val="22"/>
        </w:rPr>
        <w:t xml:space="preserve"> privind asistenţa socială a persoanelor vârstnice, republicată, cu modificările şi completările ulterioare;</w:t>
      </w:r>
    </w:p>
    <w:p w14:paraId="5B7DD22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12017   153 12 2^1   0 24&gt;</w:t>
      </w:r>
      <w:r>
        <w:rPr>
          <w:rFonts w:ascii="Courier New" w:hAnsi="Courier New" w:cs="Courier New"/>
          <w:color w:val="0000FF"/>
          <w:kern w:val="0"/>
          <w:sz w:val="22"/>
          <w:szCs w:val="22"/>
          <w:u w:val="single"/>
        </w:rPr>
        <w:t>Legea-cadru nr. 153/2017</w:t>
      </w:r>
      <w:r>
        <w:rPr>
          <w:rFonts w:ascii="Courier New" w:hAnsi="Courier New" w:cs="Courier New"/>
          <w:kern w:val="0"/>
          <w:sz w:val="22"/>
          <w:szCs w:val="22"/>
        </w:rPr>
        <w:t xml:space="preserve"> privind salarizarea personalului plătit din fonduri publice, cu modificările şi completările ulterioare;</w:t>
      </w:r>
    </w:p>
    <w:p w14:paraId="04F42DE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12003     0923 2a1   0 45&gt;</w:t>
      </w:r>
      <w:r>
        <w:rPr>
          <w:rFonts w:ascii="Courier New" w:hAnsi="Courier New" w:cs="Courier New"/>
          <w:color w:val="0000FF"/>
          <w:kern w:val="0"/>
          <w:sz w:val="22"/>
          <w:szCs w:val="22"/>
          <w:u w:val="single"/>
        </w:rPr>
        <w:t>Legea nr. 53/2003 - Codul muncii, republicată</w:t>
      </w:r>
      <w:r>
        <w:rPr>
          <w:rFonts w:ascii="Courier New" w:hAnsi="Courier New" w:cs="Courier New"/>
          <w:kern w:val="0"/>
          <w:sz w:val="22"/>
          <w:szCs w:val="22"/>
        </w:rPr>
        <w:t>, cu modificările şi completările ulterioare,</w:t>
      </w:r>
    </w:p>
    <w:p w14:paraId="26921445"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4D205FA0"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temeiul:</w:t>
      </w:r>
    </w:p>
    <w:p w14:paraId="6E015EA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12000    17 13 263     40&gt;</w:t>
      </w:r>
      <w:r>
        <w:rPr>
          <w:rFonts w:ascii="Courier New" w:hAnsi="Courier New" w:cs="Courier New"/>
          <w:color w:val="0000FF"/>
          <w:kern w:val="0"/>
          <w:sz w:val="22"/>
          <w:szCs w:val="22"/>
          <w:u w:val="single"/>
        </w:rPr>
        <w:t>art. 13 alin. (12) din Legea nr. 17/2000</w:t>
      </w:r>
      <w:r>
        <w:rPr>
          <w:rFonts w:ascii="Courier New" w:hAnsi="Courier New" w:cs="Courier New"/>
          <w:kern w:val="0"/>
          <w:sz w:val="22"/>
          <w:szCs w:val="22"/>
        </w:rPr>
        <w:t xml:space="preserve"> privind asistenţa socială a persoanelor vârstnice, republicată, cu modificările şi completările ulterioare;</w:t>
      </w:r>
    </w:p>
    <w:p w14:paraId="459A2615"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w:t>
      </w:r>
      <w:r>
        <w:rPr>
          <w:rFonts w:ascii="Courier New" w:hAnsi="Courier New" w:cs="Courier New"/>
          <w:vanish/>
          <w:kern w:val="0"/>
          <w:sz w:val="22"/>
          <w:szCs w:val="22"/>
        </w:rPr>
        <w:t>&lt;LLNK 12022    23 22 303     54&gt;</w:t>
      </w:r>
      <w:r>
        <w:rPr>
          <w:rFonts w:ascii="Courier New" w:hAnsi="Courier New" w:cs="Courier New"/>
          <w:color w:val="0000FF"/>
          <w:kern w:val="0"/>
          <w:sz w:val="22"/>
          <w:szCs w:val="22"/>
          <w:u w:val="single"/>
        </w:rPr>
        <w:t>art. 18 alin. (3) din Hotărârea Guvernului nr. 23/2022</w:t>
      </w:r>
      <w:r>
        <w:rPr>
          <w:rFonts w:ascii="Courier New" w:hAnsi="Courier New" w:cs="Courier New"/>
          <w:kern w:val="0"/>
          <w:sz w:val="22"/>
          <w:szCs w:val="22"/>
        </w:rPr>
        <w:t xml:space="preserve"> privind organizarea şi funcţionarea Ministerului Muncii şi Solidarităţii Sociale, cu modificările ulterioare,</w:t>
      </w:r>
    </w:p>
    <w:p w14:paraId="45B3CA9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1D710B2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ministrul muncii şi solidarităţii sociale emite următorul ordin:</w:t>
      </w:r>
    </w:p>
    <w:p w14:paraId="14C6C040"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w:t>
      </w:r>
    </w:p>
    <w:p w14:paraId="27CA173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Se aprobă modelul contractului încheiat între îngrijitorul informal al persoanei vârstnice dependente şi serviciul public de asistenţă socială, prevăzut în anexa care face parte integrantă din prezentul ordin.</w:t>
      </w:r>
    </w:p>
    <w:p w14:paraId="0EEA5DA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50175EA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w:t>
      </w:r>
    </w:p>
    <w:p w14:paraId="2B97131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În vederea redactării şi încheierii contractului pentru îngrijirea informală, serviciul public de asistenţă socială verifică îndeplinirea condiţiilor prevăzute de </w:t>
      </w:r>
      <w:r>
        <w:rPr>
          <w:rFonts w:ascii="Courier New" w:hAnsi="Courier New" w:cs="Courier New"/>
          <w:vanish/>
          <w:kern w:val="0"/>
          <w:sz w:val="22"/>
          <w:szCs w:val="22"/>
        </w:rPr>
        <w:t>&lt;LLNK 12011   292 12 261   0 37&gt;</w:t>
      </w:r>
      <w:r>
        <w:rPr>
          <w:rFonts w:ascii="Courier New" w:hAnsi="Courier New" w:cs="Courier New"/>
          <w:color w:val="0000FF"/>
          <w:kern w:val="0"/>
          <w:sz w:val="22"/>
          <w:szCs w:val="22"/>
          <w:u w:val="single"/>
        </w:rPr>
        <w:t>Legea asistenţei sociale nr. 292/2011</w:t>
      </w:r>
      <w:r>
        <w:rPr>
          <w:rFonts w:ascii="Courier New" w:hAnsi="Courier New" w:cs="Courier New"/>
          <w:kern w:val="0"/>
          <w:sz w:val="22"/>
          <w:szCs w:val="22"/>
        </w:rPr>
        <w:t xml:space="preserve">, cu modificările şi completările ulterioare, de </w:t>
      </w:r>
      <w:r>
        <w:rPr>
          <w:rFonts w:ascii="Courier New" w:hAnsi="Courier New" w:cs="Courier New"/>
          <w:vanish/>
          <w:kern w:val="0"/>
          <w:sz w:val="22"/>
          <w:szCs w:val="22"/>
        </w:rPr>
        <w:t>&lt;LLNK 12000    17 13 261   0 17&gt;</w:t>
      </w:r>
      <w:r>
        <w:rPr>
          <w:rFonts w:ascii="Courier New" w:hAnsi="Courier New" w:cs="Courier New"/>
          <w:color w:val="0000FF"/>
          <w:kern w:val="0"/>
          <w:sz w:val="22"/>
          <w:szCs w:val="22"/>
          <w:u w:val="single"/>
        </w:rPr>
        <w:t xml:space="preserve">Legea nr. </w:t>
      </w:r>
      <w:r>
        <w:rPr>
          <w:rFonts w:ascii="Courier New" w:hAnsi="Courier New" w:cs="Courier New"/>
          <w:color w:val="0000FF"/>
          <w:kern w:val="0"/>
          <w:sz w:val="22"/>
          <w:szCs w:val="22"/>
          <w:u w:val="single"/>
        </w:rPr>
        <w:lastRenderedPageBreak/>
        <w:t>17/2000</w:t>
      </w:r>
      <w:r>
        <w:rPr>
          <w:rFonts w:ascii="Courier New" w:hAnsi="Courier New" w:cs="Courier New"/>
          <w:kern w:val="0"/>
          <w:sz w:val="22"/>
          <w:szCs w:val="22"/>
        </w:rPr>
        <w:t xml:space="preserve"> privind asistenţa socială a persoanelor vârstnice, republicată, cu modificările şi completările ulterioare, precum şi de modelul-cadru al contractului, având în vedere, în principal, următoarele elemente:</w:t>
      </w:r>
    </w:p>
    <w:p w14:paraId="5DC4652C"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eligibilitatea persoanei vârstnice/persoanelor vârstnice dependente pentru care îngrijitorul informal îşi asumă prestarea sprijinului pentru activităţile instrumentale ale vieţii zilnice de a primi servicii sociale, ca măsură de asistenţă socială;</w:t>
      </w:r>
    </w:p>
    <w:p w14:paraId="526A209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eligibilitatea îngrijitorului informal;</w:t>
      </w:r>
    </w:p>
    <w:p w14:paraId="4C708E3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existenţa consimţământului persoanei/persoanelor vârstnice cu privire la prestarea activităţilor de îngrijire de către îngrijitorul informal;</w:t>
      </w:r>
    </w:p>
    <w:p w14:paraId="150C42D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complementaritatea intervenţiilor în vederea implementării planului de intervenţie/planului de servicii sociale/planului de îngrijire şi asistenţă al persoanei vârstnice.</w:t>
      </w:r>
    </w:p>
    <w:p w14:paraId="126C5BA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620464E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Verificarea informaţiilor prevăzute la alin. (1) face obiectul investigării cazului, în vederea întocmirii anchetei sociale de către asistentul social angajat/contractat de serviciul public de asistenţă socială.</w:t>
      </w:r>
    </w:p>
    <w:p w14:paraId="5D9F4F2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În activitatea de documentare în vederea evaluării, asistentul social consultă obligatoriu informaţiile din sistemul de asistenţă socială, registrele/rapoartele/informaţiile deţinute/ comunicate de autoritatea tutelară, de către serviciile publice de asistenţă socială din alte unităţi administrativ-teritoriale, de către furnizorii de servicii sociale care acordă servicii sociale persoanelor vârstnice, precum şi Registrul general de evidenţă al salariaţilor (Revisal), în condiţiile stabilite la </w:t>
      </w:r>
      <w:r>
        <w:rPr>
          <w:rFonts w:ascii="Courier New" w:hAnsi="Courier New" w:cs="Courier New"/>
          <w:vanish/>
          <w:kern w:val="0"/>
          <w:sz w:val="22"/>
          <w:szCs w:val="22"/>
        </w:rPr>
        <w:t>&lt;LLNK 12017   905 22 302  11 55&gt;</w:t>
      </w:r>
      <w:r>
        <w:rPr>
          <w:rFonts w:ascii="Courier New" w:hAnsi="Courier New" w:cs="Courier New"/>
          <w:color w:val="0000FF"/>
          <w:kern w:val="0"/>
          <w:sz w:val="22"/>
          <w:szCs w:val="22"/>
          <w:u w:val="single"/>
        </w:rPr>
        <w:t>art. 11 alin. (1) din Hotărârea Guvernului nr. 905/2017</w:t>
      </w:r>
      <w:r>
        <w:rPr>
          <w:rFonts w:ascii="Courier New" w:hAnsi="Courier New" w:cs="Courier New"/>
          <w:kern w:val="0"/>
          <w:sz w:val="22"/>
          <w:szCs w:val="22"/>
        </w:rPr>
        <w:t xml:space="preserve"> privind registrul general de evidenţă a salariaţilor.</w:t>
      </w:r>
    </w:p>
    <w:p w14:paraId="43AC5A3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460DE205"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3</w:t>
      </w:r>
    </w:p>
    <w:p w14:paraId="1DA4C531"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Serviciul public de asistenţă socială ţine evidenţa contractelor încheiate cu îngrijitorii informali, prin întocmirea unui registru electronic, care poate fi consultat de către serviciile publice de asistenţă socială din alte unităţi administrativ-teritoriale.</w:t>
      </w:r>
    </w:p>
    <w:p w14:paraId="552DA771"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(2)  Registrul electronic de evidenţă a contractelor încheiate cu îngrijitorii informali este compatibil/interoperabil cu registrul de evidenţă al persoanelor beneficiare şi cu registrele prevăzute la art. 2 alin. (3) şi conţine cel puţin următoarele informaţii:</w:t>
      </w:r>
    </w:p>
    <w:p w14:paraId="537D6E32"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p>
    <w:p w14:paraId="0DF94D55"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a) datele pentru identificarea contractului;</w:t>
      </w:r>
    </w:p>
    <w:p w14:paraId="30186F33"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b) datele pentru identificarea îngrijitorului informal;</w:t>
      </w:r>
    </w:p>
    <w:p w14:paraId="346ECFA5"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c) datele pentru identificarea persoanei vârstnice dependente;</w:t>
      </w:r>
    </w:p>
    <w:p w14:paraId="1A20B7CC"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d) informaţii prevăzute la pct. 7 din contract.</w:t>
      </w:r>
    </w:p>
    <w:p w14:paraId="7437D231"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p>
    <w:p w14:paraId="1C878DC6"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(la 07-02-2024 Articolul 3  a fost completat de </w:t>
      </w:r>
      <w:r>
        <w:rPr>
          <w:rFonts w:ascii="Courier New" w:hAnsi="Courier New" w:cs="Courier New"/>
          <w:vanish/>
          <w:color w:val="0000FF"/>
          <w:kern w:val="0"/>
          <w:sz w:val="22"/>
          <w:szCs w:val="22"/>
        </w:rPr>
        <w:t>&lt;LLNK 12023  2490 50BD01   0129&gt;</w:t>
      </w:r>
      <w:r>
        <w:rPr>
          <w:rFonts w:ascii="Courier New" w:hAnsi="Courier New" w:cs="Courier New"/>
          <w:color w:val="0000FF"/>
          <w:kern w:val="0"/>
          <w:sz w:val="22"/>
          <w:szCs w:val="22"/>
          <w:u w:val="single"/>
        </w:rPr>
        <w:t>Punctul 1. , Articolul I  din ORDINUL nr. 2.490 din 13 decembrie 2023, publicat în MONITORUL OFICIAL nr. 109 din 7 februarie 2024</w:t>
      </w:r>
      <w:r>
        <w:rPr>
          <w:rFonts w:ascii="Courier New" w:hAnsi="Courier New" w:cs="Courier New"/>
          <w:color w:val="0000FF"/>
          <w:kern w:val="0"/>
          <w:sz w:val="22"/>
          <w:szCs w:val="22"/>
        </w:rPr>
        <w:t xml:space="preserve">) </w:t>
      </w:r>
    </w:p>
    <w:p w14:paraId="1756B50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746BAE0C"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(3) Serviciile publice de asistenţă socială administrează şi consultă registrul electronic de evidenţă a contractelor încheiate cu îngrijitorii informali, cu respectarea prevederilor </w:t>
      </w:r>
      <w:r>
        <w:rPr>
          <w:rFonts w:ascii="Courier New" w:hAnsi="Courier New" w:cs="Courier New"/>
          <w:vanish/>
          <w:color w:val="0000FF"/>
          <w:kern w:val="0"/>
          <w:sz w:val="22"/>
          <w:szCs w:val="22"/>
        </w:rPr>
        <w:t>&lt;LLNK 832016R0679           28&gt;</w:t>
      </w:r>
      <w:r>
        <w:rPr>
          <w:rFonts w:ascii="Courier New" w:hAnsi="Courier New" w:cs="Courier New"/>
          <w:color w:val="0000FF"/>
          <w:kern w:val="0"/>
          <w:sz w:val="22"/>
          <w:szCs w:val="22"/>
          <w:u w:val="single"/>
        </w:rPr>
        <w:t xml:space="preserve">Regulamentului (UE) </w:t>
      </w:r>
      <w:r>
        <w:rPr>
          <w:rFonts w:ascii="Courier New" w:hAnsi="Courier New" w:cs="Courier New"/>
          <w:color w:val="0000FF"/>
          <w:kern w:val="0"/>
          <w:sz w:val="22"/>
          <w:szCs w:val="22"/>
          <w:u w:val="single"/>
        </w:rPr>
        <w:lastRenderedPageBreak/>
        <w:t>2016/679</w:t>
      </w:r>
      <w:r>
        <w:rPr>
          <w:rFonts w:ascii="Courier New" w:hAnsi="Courier New" w:cs="Courier New"/>
          <w:color w:val="0000FF"/>
          <w:kern w:val="0"/>
          <w:sz w:val="22"/>
          <w:szCs w:val="22"/>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Courier New" w:hAnsi="Courier New" w:cs="Courier New"/>
          <w:vanish/>
          <w:color w:val="0000FF"/>
          <w:kern w:val="0"/>
          <w:sz w:val="22"/>
          <w:szCs w:val="22"/>
        </w:rPr>
        <w:t>&lt;LLNK 831995L0046           19&gt;</w:t>
      </w:r>
      <w:r>
        <w:rPr>
          <w:rFonts w:ascii="Courier New" w:hAnsi="Courier New" w:cs="Courier New"/>
          <w:color w:val="0000FF"/>
          <w:kern w:val="0"/>
          <w:sz w:val="22"/>
          <w:szCs w:val="22"/>
          <w:u w:val="single"/>
        </w:rPr>
        <w:t>Directivei 95/46/CE</w:t>
      </w:r>
      <w:r>
        <w:rPr>
          <w:rFonts w:ascii="Courier New" w:hAnsi="Courier New" w:cs="Courier New"/>
          <w:color w:val="0000FF"/>
          <w:kern w:val="0"/>
          <w:sz w:val="22"/>
          <w:szCs w:val="22"/>
        </w:rPr>
        <w:t xml:space="preserve"> (Regulamentul general privind protecţia datelor - RGPD), precum şi a celorlalte acte normative aplicabile protecţiei datelor.</w:t>
      </w:r>
    </w:p>
    <w:p w14:paraId="620100C3"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(la 07-02-2024 Articolul 3  a fost completat de </w:t>
      </w:r>
      <w:r>
        <w:rPr>
          <w:rFonts w:ascii="Courier New" w:hAnsi="Courier New" w:cs="Courier New"/>
          <w:vanish/>
          <w:color w:val="0000FF"/>
          <w:kern w:val="0"/>
          <w:sz w:val="22"/>
          <w:szCs w:val="22"/>
        </w:rPr>
        <w:t>&lt;LLNK 12023  2490 50BD01   0129&gt;</w:t>
      </w:r>
      <w:r>
        <w:rPr>
          <w:rFonts w:ascii="Courier New" w:hAnsi="Courier New" w:cs="Courier New"/>
          <w:color w:val="0000FF"/>
          <w:kern w:val="0"/>
          <w:sz w:val="22"/>
          <w:szCs w:val="22"/>
          <w:u w:val="single"/>
        </w:rPr>
        <w:t>Punctul 1. , Articolul I  din ORDINUL nr. 2.490 din 13 decembrie 2023, publicat în MONITORUL OFICIAL nr. 109 din 7 februarie 2024</w:t>
      </w:r>
      <w:r>
        <w:rPr>
          <w:rFonts w:ascii="Courier New" w:hAnsi="Courier New" w:cs="Courier New"/>
          <w:color w:val="0000FF"/>
          <w:kern w:val="0"/>
          <w:sz w:val="22"/>
          <w:szCs w:val="22"/>
        </w:rPr>
        <w:t xml:space="preserve">) </w:t>
      </w:r>
    </w:p>
    <w:p w14:paraId="5B87232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6A5CD26E"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(4)  Registrul electronic trebuie să fie protejat împotriva încercărilor deliberate sau accidentale de acces neautorizat la datele pe care acesta le gestionează. Soluţia de securitate trebuie să asigure securitatea şi confidenţialitatea datelor cu caracter personal ale cetăţenilor, existente în bazele de date.</w:t>
      </w:r>
    </w:p>
    <w:p w14:paraId="0601AD71"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(la 07-02-2024 Articolul 3  a fost completat de </w:t>
      </w:r>
      <w:r>
        <w:rPr>
          <w:rFonts w:ascii="Courier New" w:hAnsi="Courier New" w:cs="Courier New"/>
          <w:vanish/>
          <w:color w:val="0000FF"/>
          <w:kern w:val="0"/>
          <w:sz w:val="22"/>
          <w:szCs w:val="22"/>
        </w:rPr>
        <w:t>&lt;LLNK 12023  2490 50BD01   0129&gt;</w:t>
      </w:r>
      <w:r>
        <w:rPr>
          <w:rFonts w:ascii="Courier New" w:hAnsi="Courier New" w:cs="Courier New"/>
          <w:color w:val="0000FF"/>
          <w:kern w:val="0"/>
          <w:sz w:val="22"/>
          <w:szCs w:val="22"/>
          <w:u w:val="single"/>
        </w:rPr>
        <w:t>Punctul 1. , Articolul I  din ORDINUL nr. 2.490 din 13 decembrie 2023, publicat în MONITORUL OFICIAL nr. 109 din 7 februarie 2024</w:t>
      </w:r>
      <w:r>
        <w:rPr>
          <w:rFonts w:ascii="Courier New" w:hAnsi="Courier New" w:cs="Courier New"/>
          <w:color w:val="0000FF"/>
          <w:kern w:val="0"/>
          <w:sz w:val="22"/>
          <w:szCs w:val="22"/>
        </w:rPr>
        <w:t xml:space="preserve">) </w:t>
      </w:r>
    </w:p>
    <w:p w14:paraId="0967759C"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6117A5EE"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(5)  Până la data achiziţionării noului sistem informatic REGES - ONLINE, inspectoratele teritoriale de muncă au obligaţia să elibereze datele prevăzute la art. 2 alin. (3), la solicitarea scrisă a serviciului public de asistenţă socială.</w:t>
      </w:r>
    </w:p>
    <w:p w14:paraId="63458781"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(la 07-02-2024 Articolul 3  a fost completat de </w:t>
      </w:r>
      <w:r>
        <w:rPr>
          <w:rFonts w:ascii="Courier New" w:hAnsi="Courier New" w:cs="Courier New"/>
          <w:vanish/>
          <w:color w:val="0000FF"/>
          <w:kern w:val="0"/>
          <w:sz w:val="22"/>
          <w:szCs w:val="22"/>
        </w:rPr>
        <w:t>&lt;LLNK 12023  2490 50BD01   0129&gt;</w:t>
      </w:r>
      <w:r>
        <w:rPr>
          <w:rFonts w:ascii="Courier New" w:hAnsi="Courier New" w:cs="Courier New"/>
          <w:color w:val="0000FF"/>
          <w:kern w:val="0"/>
          <w:sz w:val="22"/>
          <w:szCs w:val="22"/>
          <w:u w:val="single"/>
        </w:rPr>
        <w:t>Punctul 1. , Articolul I  din ORDINUL nr. 2.490 din 13 decembrie 2023, publicat în MONITORUL OFICIAL nr. 109 din 7 februarie 2024</w:t>
      </w:r>
      <w:r>
        <w:rPr>
          <w:rFonts w:ascii="Courier New" w:hAnsi="Courier New" w:cs="Courier New"/>
          <w:color w:val="0000FF"/>
          <w:kern w:val="0"/>
          <w:sz w:val="22"/>
          <w:szCs w:val="22"/>
        </w:rPr>
        <w:t xml:space="preserve">) </w:t>
      </w:r>
    </w:p>
    <w:p w14:paraId="7D6C5D3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414102C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7613CF60"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4</w:t>
      </w:r>
    </w:p>
    <w:p w14:paraId="71077C3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Informaţiile rezultate din încheierea şi implementarea contractului încheiat între îngrijitorul informal al persoanei vârstnice dependente şi serviciul public de asistenţă socială sunt monitorizate în cadrul managementului de caz.</w:t>
      </w:r>
    </w:p>
    <w:p w14:paraId="47359BB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6EA3321D"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5</w:t>
      </w:r>
    </w:p>
    <w:p w14:paraId="05C667B1"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Prezentul ordin se publică în Monitorul Oficial al României, Partea I.</w:t>
      </w:r>
    </w:p>
    <w:p w14:paraId="2784AD2C"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27F4297B"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5CE82BD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51E8023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Ministrul muncii şi solidarităţii sociale,</w:t>
      </w:r>
    </w:p>
    <w:p w14:paraId="4CA91F7D"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Marius-Constantin Budăi</w:t>
      </w:r>
    </w:p>
    <w:p w14:paraId="0F29EAC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561FE0F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Bucureşti, 19 aprilie 2023.</w:t>
      </w:r>
    </w:p>
    <w:p w14:paraId="2006C21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Nr. 955.</w:t>
      </w:r>
    </w:p>
    <w:p w14:paraId="3E51D6E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ANEXA 1</w:t>
      </w:r>
    </w:p>
    <w:p w14:paraId="64AF671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3812B625"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CONTRACT</w:t>
      </w:r>
    </w:p>
    <w:p w14:paraId="40E28CA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încheiat între îngrijitorul informal al persoanei vârstnice dependente </w:t>
      </w:r>
    </w:p>
    <w:p w14:paraId="4E3A82A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şi serviciul public de asistenţă socială (model-cadru)</w:t>
      </w:r>
    </w:p>
    <w:p w14:paraId="35B37CBD"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Părţile contractante</w:t>
      </w:r>
    </w:p>
    <w:p w14:paraId="41C5355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1.1. Serviciul public de asistenţă socială ................, cu sediul în ................, judeţul/sectorul ................, codul de înregistrare fiscală nr. ................contul nr. ................ deschis la Trezoreria ................ conform Hotărârii Consiliului Judeţean/Hotărârii Consiliului Local ................ privind ................ nr. ..., reprezentat prin dl/dna ................, având funcţia de ................, în calitate de ................,</w:t>
      </w:r>
    </w:p>
    <w:p w14:paraId="459C9D9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şi</w:t>
      </w:r>
    </w:p>
    <w:p w14:paraId="245709F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1.2. Dl/Dna ................, cu domiciliul în ................, str. ................ nr. ................, judeţul/sectorul ................, denumit îngrijitor informal, CNP nr. ................, contul nr. ................ deschis la Banca ................, CI seria ................ nr. ................, având cu dl şi/sau dna ................, beneficiar/beneficiari al/ai îngrijirii informale, relaţia de:</w:t>
      </w:r>
    </w:p>
    <w:p w14:paraId="3A262D9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65AF99B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1CA84970"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F160641"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│Soţi/Foşti soţi/Parteneri        │[ ] │</w:t>
      </w:r>
    </w:p>
    <w:p w14:paraId="0AFAF12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8019990"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│Copil/Copii                      │[ ] │</w:t>
      </w:r>
    </w:p>
    <w:p w14:paraId="506D1EF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54930DD"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│Părinţi                          │[ ] │</w:t>
      </w:r>
    </w:p>
    <w:p w14:paraId="63E446E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4781FE9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│Fraţi/Surori                     │[ ] │</w:t>
      </w:r>
    </w:p>
    <w:p w14:paraId="6110B06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84D7A6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│Alte rude …………………………..           │[ ] │</w:t>
      </w:r>
    </w:p>
    <w:p w14:paraId="2F5D805C"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112131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│Prieteni                         │[ ] │</w:t>
      </w:r>
    </w:p>
    <w:p w14:paraId="1D72AEF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3AE5B1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│Vecini                           │[ ] │</w:t>
      </w:r>
    </w:p>
    <w:p w14:paraId="62E9981C"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367D55B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│Alte situaţii …………………………         │[ ] │</w:t>
      </w:r>
    </w:p>
    <w:p w14:paraId="014D5A3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F8BC86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0094D78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691CA0BB"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0A4F09DB"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Având în vedere:</w:t>
      </w:r>
    </w:p>
    <w:p w14:paraId="1539CAB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2.1. Informaţii relevante rezultate din ancheta socială, cum ar fi:</w:t>
      </w:r>
    </w:p>
    <w:p w14:paraId="65226BC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2.1.1. persoana vârstnică locuieşte împreună cu îngrijitorul informal: DA [ ]</w:t>
      </w:r>
      <w:r>
        <w:rPr>
          <w:rFonts w:ascii="Courier New" w:hAnsi="Courier New" w:cs="Courier New"/>
          <w:kern w:val="0"/>
          <w:sz w:val="22"/>
          <w:szCs w:val="22"/>
        </w:rPr>
        <w:t>NU [ ] ;</w:t>
      </w:r>
    </w:p>
    <w:p w14:paraId="748D8BF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2.1.2. îngrijitorul informal lucrează cu jumătate de normă: DA [ ]</w:t>
      </w:r>
      <w:r>
        <w:rPr>
          <w:rFonts w:ascii="Courier New" w:hAnsi="Courier New" w:cs="Courier New"/>
          <w:kern w:val="0"/>
          <w:sz w:val="22"/>
          <w:szCs w:val="22"/>
        </w:rPr>
        <w:t>NU [ ] ;</w:t>
      </w:r>
    </w:p>
    <w:p w14:paraId="753F079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2.1.3. sunt mai multe persoane care acordă suport persoanei vârstnice pentru activităţile instrumentale ale vieţii zilnice DA [ ]</w:t>
      </w:r>
      <w:r>
        <w:rPr>
          <w:rFonts w:ascii="Courier New" w:hAnsi="Courier New" w:cs="Courier New"/>
          <w:kern w:val="0"/>
          <w:sz w:val="22"/>
          <w:szCs w:val="22"/>
        </w:rPr>
        <w:t>NU [ ] ;</w:t>
      </w:r>
    </w:p>
    <w:p w14:paraId="0E13717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Pentru DA, se detaliază: persoana/persoanele implicată(e), relaţia cu persoana vârstnică, activităţi, frecvenţă, program etc.</w:t>
      </w:r>
    </w:p>
    <w:p w14:paraId="1AF3D571"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17501E4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2.1.4. alte obligaţii de întreţinere/îngrijire pe care le are îngrijitorul informal:</w:t>
      </w:r>
    </w:p>
    <w:p w14:paraId="77A6558B"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432CA7D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2.2. planul de îngrijire şi asistenţă al dnei/dlui ................, la a cărui implementare participă:</w:t>
      </w:r>
    </w:p>
    <w:p w14:paraId="232F9DC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2.2.1. îngrijitorul informal, cu sprijinul prevăzut la pct. 7 din prezentul contract;</w:t>
      </w:r>
    </w:p>
    <w:p w14:paraId="74C4976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2.2.2. serviciul public de asistenţă socială, prin asigurarea managementului de caz;</w:t>
      </w:r>
    </w:p>
    <w:p w14:paraId="34F07E5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2.2.3. furnizorul de servicii sociale, cu următoarele activităţi:</w:t>
      </w:r>
    </w:p>
    <w:p w14:paraId="092CA80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consiliere psihologică: DA [ ]</w:t>
      </w:r>
      <w:r>
        <w:rPr>
          <w:rFonts w:ascii="Courier New" w:hAnsi="Courier New" w:cs="Courier New"/>
          <w:kern w:val="0"/>
          <w:sz w:val="22"/>
          <w:szCs w:val="22"/>
        </w:rPr>
        <w:t xml:space="preserve">NU [ ] </w:t>
      </w:r>
      <w:r>
        <w:rPr>
          <w:rFonts w:ascii="Courier New" w:hAnsi="Courier New" w:cs="Courier New"/>
          <w:kern w:val="0"/>
          <w:sz w:val="22"/>
          <w:szCs w:val="22"/>
        </w:rPr>
        <w:t></w:t>
      </w:r>
    </w:p>
    <w:p w14:paraId="1137D4A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servicii de recuperare/reabilitare: DA [ ]</w:t>
      </w:r>
      <w:r>
        <w:rPr>
          <w:rFonts w:ascii="Courier New" w:hAnsi="Courier New" w:cs="Courier New"/>
          <w:kern w:val="0"/>
          <w:sz w:val="22"/>
          <w:szCs w:val="22"/>
        </w:rPr>
        <w:t>NU [ ]</w:t>
      </w:r>
      <w:r>
        <w:rPr>
          <w:rFonts w:ascii="Courier New" w:hAnsi="Courier New" w:cs="Courier New"/>
          <w:kern w:val="0"/>
          <w:sz w:val="22"/>
          <w:szCs w:val="22"/>
        </w:rPr>
        <w:t></w:t>
      </w:r>
    </w:p>
    <w:p w14:paraId="25E549DB"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închiriere echipamente de sprijin: DA [ ]</w:t>
      </w:r>
      <w:r>
        <w:rPr>
          <w:rFonts w:ascii="Courier New" w:hAnsi="Courier New" w:cs="Courier New"/>
          <w:kern w:val="0"/>
          <w:sz w:val="22"/>
          <w:szCs w:val="22"/>
        </w:rPr>
        <w:t xml:space="preserve">NU [ ] </w:t>
      </w:r>
      <w:r>
        <w:rPr>
          <w:rFonts w:ascii="Courier New" w:hAnsi="Courier New" w:cs="Courier New"/>
          <w:kern w:val="0"/>
          <w:sz w:val="22"/>
          <w:szCs w:val="22"/>
        </w:rPr>
        <w:t></w:t>
      </w:r>
    </w:p>
    <w:p w14:paraId="684F2BD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servicii respiro: DA [ ]</w:t>
      </w:r>
      <w:r>
        <w:rPr>
          <w:rFonts w:ascii="Courier New" w:hAnsi="Courier New" w:cs="Courier New"/>
          <w:kern w:val="0"/>
          <w:sz w:val="22"/>
          <w:szCs w:val="22"/>
        </w:rPr>
        <w:t xml:space="preserve">NU [ ] </w:t>
      </w:r>
      <w:r>
        <w:rPr>
          <w:rFonts w:ascii="Courier New" w:hAnsi="Courier New" w:cs="Courier New"/>
          <w:kern w:val="0"/>
          <w:sz w:val="22"/>
          <w:szCs w:val="22"/>
        </w:rPr>
        <w:t></w:t>
      </w:r>
    </w:p>
    <w:p w14:paraId="4051329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altele ................</w:t>
      </w:r>
    </w:p>
    <w:p w14:paraId="060F9FA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Pentru DA, se detaliază: timpul alocat, ziua/zilele, contribuţie;</w:t>
      </w:r>
    </w:p>
    <w:p w14:paraId="206BC13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60E08A7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2.2.4. furnizorul de servicii medicale cu următoarele activităţi:</w:t>
      </w:r>
    </w:p>
    <w:p w14:paraId="212CBA25"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îngrijire medicală sau conexă actului medical: DA [ ]</w:t>
      </w:r>
      <w:r>
        <w:rPr>
          <w:rFonts w:ascii="Courier New" w:hAnsi="Courier New" w:cs="Courier New"/>
          <w:kern w:val="0"/>
          <w:sz w:val="22"/>
          <w:szCs w:val="22"/>
        </w:rPr>
        <w:t xml:space="preserve">NU [ ] </w:t>
      </w:r>
      <w:r>
        <w:rPr>
          <w:rFonts w:ascii="Courier New" w:hAnsi="Courier New" w:cs="Courier New"/>
          <w:kern w:val="0"/>
          <w:sz w:val="22"/>
          <w:szCs w:val="22"/>
        </w:rPr>
        <w:t></w:t>
      </w:r>
    </w:p>
    <w:p w14:paraId="4BEDD8C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consiliere psihologică: DA [ ]</w:t>
      </w:r>
      <w:r>
        <w:rPr>
          <w:rFonts w:ascii="Courier New" w:hAnsi="Courier New" w:cs="Courier New"/>
          <w:kern w:val="0"/>
          <w:sz w:val="22"/>
          <w:szCs w:val="22"/>
        </w:rPr>
        <w:t xml:space="preserve">NU [ ] </w:t>
      </w:r>
      <w:r>
        <w:rPr>
          <w:rFonts w:ascii="Courier New" w:hAnsi="Courier New" w:cs="Courier New"/>
          <w:kern w:val="0"/>
          <w:sz w:val="22"/>
          <w:szCs w:val="22"/>
        </w:rPr>
        <w:t></w:t>
      </w:r>
    </w:p>
    <w:p w14:paraId="7EA26B7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fizioterapie: DA [ ]</w:t>
      </w:r>
      <w:r>
        <w:rPr>
          <w:rFonts w:ascii="Courier New" w:hAnsi="Courier New" w:cs="Courier New"/>
          <w:kern w:val="0"/>
          <w:sz w:val="22"/>
          <w:szCs w:val="22"/>
        </w:rPr>
        <w:t xml:space="preserve">NU [ ] </w:t>
      </w:r>
      <w:r>
        <w:rPr>
          <w:rFonts w:ascii="Courier New" w:hAnsi="Courier New" w:cs="Courier New"/>
          <w:kern w:val="0"/>
          <w:sz w:val="22"/>
          <w:szCs w:val="22"/>
        </w:rPr>
        <w:t></w:t>
      </w:r>
    </w:p>
    <w:p w14:paraId="380182E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altele: ................</w:t>
      </w:r>
    </w:p>
    <w:p w14:paraId="2D07CDA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Pentru DA, se detaliază: timpul alocat, ziua/zilele, contribuţie;</w:t>
      </w:r>
    </w:p>
    <w:p w14:paraId="1F68810B"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072B378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1FFDCFD2"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p>
    <w:p w14:paraId="671A7158"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2.3. consimţământul formal dintre dna şi/sau dl ............., beneficiar/beneficiari al/ai îngrijirii informale şi îngrijitorul informal cu privire la suportul acordat de acesta pentru activităţi instrumentale ale vieţii zilnice, convin asupra următoarelor:</w:t>
      </w:r>
    </w:p>
    <w:p w14:paraId="7C7B36CC" w14:textId="77777777" w:rsidR="002D50FE" w:rsidRDefault="002D50FE" w:rsidP="002D50FE">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color w:val="0000FF"/>
          <w:kern w:val="0"/>
          <w:sz w:val="22"/>
          <w:szCs w:val="22"/>
        </w:rPr>
        <w:t xml:space="preserve"> (la 07-02-2024 Punctul 2.3. , Punctul 2. , ANEXĂ  a fost modificat de </w:t>
      </w:r>
      <w:r>
        <w:rPr>
          <w:rFonts w:ascii="Courier New" w:hAnsi="Courier New" w:cs="Courier New"/>
          <w:vanish/>
          <w:color w:val="0000FF"/>
          <w:kern w:val="0"/>
          <w:sz w:val="22"/>
          <w:szCs w:val="22"/>
        </w:rPr>
        <w:t>&lt;LLNK 12023  2490 50BD01   0129&gt;</w:t>
      </w:r>
      <w:r>
        <w:rPr>
          <w:rFonts w:ascii="Courier New" w:hAnsi="Courier New" w:cs="Courier New"/>
          <w:color w:val="0000FF"/>
          <w:kern w:val="0"/>
          <w:sz w:val="22"/>
          <w:szCs w:val="22"/>
          <w:u w:val="single"/>
        </w:rPr>
        <w:t>Punctul 2. , Articolul I  din ORDINUL nr. 2.490 din 13 decembrie 2023, publicat în MONITORUL OFICIAL nr. 109 din 7 februarie 2024</w:t>
      </w:r>
      <w:r>
        <w:rPr>
          <w:rFonts w:ascii="Courier New" w:hAnsi="Courier New" w:cs="Courier New"/>
          <w:color w:val="0000FF"/>
          <w:kern w:val="0"/>
          <w:sz w:val="22"/>
          <w:szCs w:val="22"/>
        </w:rPr>
        <w:t xml:space="preserve">) </w:t>
      </w:r>
    </w:p>
    <w:p w14:paraId="1DF23DA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7133E7C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6F500C1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convin asupra următoarelor:</w:t>
      </w:r>
    </w:p>
    <w:p w14:paraId="6CECDB25"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Definiţii aplicabile prezentului contract:</w:t>
      </w:r>
    </w:p>
    <w:p w14:paraId="559FFFF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3.1. persoana vârstnică eligibilă - persoana vârstnică aflată în situaţie de dependenţă sociomedicală rezultată din ancheta socială, fişa sociomedicală etc.;</w:t>
      </w:r>
    </w:p>
    <w:p w14:paraId="762BABB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3.2. îngrijitor informal - persoana necalificată, membru al familiei, rudă sau orice altă persoană, care asigură îngrijirea personală, respectiv ajutorul pentru efectuarea de către persoana vârstnică aflată în situaţia de pierdere a autonomiei funcţionale, a activităţilor de bază şi instrumentale ale vieţii zilnice; </w:t>
      </w:r>
    </w:p>
    <w:p w14:paraId="0467E83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Nu intră în categoria îngrijitorilor informali, în înţelesul prezentului contract:</w:t>
      </w:r>
    </w:p>
    <w:p w14:paraId="21448AA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persoanele care au obligaţii de întreţinere asumate printr-un contract de întreţinere semnat cu persoana vârstnică, beneficiară a prestaţiilor specificate în prezentul contract sau cu alte persoane vârstnice;</w:t>
      </w:r>
    </w:p>
    <w:p w14:paraId="5D8902FC"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voluntarii, care acordă suport persoanei vârstnice, ca beneficiar al activităţii de voluntariat, în condiţiile prevederilor </w:t>
      </w:r>
      <w:r>
        <w:rPr>
          <w:rFonts w:ascii="Courier New" w:hAnsi="Courier New" w:cs="Courier New"/>
          <w:vanish/>
          <w:kern w:val="0"/>
          <w:sz w:val="22"/>
          <w:szCs w:val="22"/>
        </w:rPr>
        <w:t>&lt;LLNK 12014    78 12 211   0 17&gt;</w:t>
      </w:r>
      <w:r>
        <w:rPr>
          <w:rFonts w:ascii="Courier New" w:hAnsi="Courier New" w:cs="Courier New"/>
          <w:color w:val="0000FF"/>
          <w:kern w:val="0"/>
          <w:sz w:val="22"/>
          <w:szCs w:val="22"/>
          <w:u w:val="single"/>
        </w:rPr>
        <w:t>Legii nr. 78/2014</w:t>
      </w:r>
      <w:r>
        <w:rPr>
          <w:rFonts w:ascii="Courier New" w:hAnsi="Courier New" w:cs="Courier New"/>
          <w:kern w:val="0"/>
          <w:sz w:val="22"/>
          <w:szCs w:val="22"/>
        </w:rPr>
        <w:t xml:space="preserve"> privind reglementarea activităţii de voluntariat în România, cu modificările ulterioare;</w:t>
      </w:r>
    </w:p>
    <w:p w14:paraId="6C446C3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17F85EB0"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2E553E3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3.3. servicii de îngrijire personală - ajutor semnificativ pentru a realiza activităţile uzuale ale vieţii de zi cu zi, respectiv, suport acordat persoanei vârstnice pentru îndeplinirea următoarelor categorii de activităţi:</w:t>
      </w:r>
    </w:p>
    <w:p w14:paraId="174060E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3.3.1. activităţi de bază ale vieţii zilnice, în principal: asigurarea igienei corporale, îmbrăcare şi dezbrăcare, hrănire şi hidratare, asigurarea igienei eliminărilor, transfer şi mobilizare, deplasare în interior, comunicare;</w:t>
      </w:r>
    </w:p>
    <w:p w14:paraId="1BD25C1B"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3.3.2. activităţi instrumentale ale vieţii zilnice, în principal: prepararea hranei, efectuarea de cumpărături, activităţi de menaj şi spălătorie, facilitarea deplasării în exterior şi însoţire, activităţi de administrare şi gestionare a bunurilor, acompaniere şi socializare;</w:t>
      </w:r>
    </w:p>
    <w:p w14:paraId="702437A5"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3877ABD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3.4. managementul de caz - asigurarea coordonării dintre diferitele intervenţii în sprijinul acordat persoanei vârstnice, cu respectarea standardelor minime de calitate privind managementul de caz în serviciile sociale acordate persoanelor vârstnice;</w:t>
      </w:r>
    </w:p>
    <w:p w14:paraId="6208AE3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3.5. jumătate de normă - în funcţie de domeniul de activitate, de prevederile </w:t>
      </w:r>
      <w:r>
        <w:rPr>
          <w:rFonts w:ascii="Courier New" w:hAnsi="Courier New" w:cs="Courier New"/>
          <w:vanish/>
          <w:kern w:val="0"/>
          <w:sz w:val="22"/>
          <w:szCs w:val="22"/>
        </w:rPr>
        <w:t>&lt;LLNK 12003     0923 2a1   0 45&gt;</w:t>
      </w:r>
      <w:r>
        <w:rPr>
          <w:rFonts w:ascii="Courier New" w:hAnsi="Courier New" w:cs="Courier New"/>
          <w:color w:val="0000FF"/>
          <w:kern w:val="0"/>
          <w:sz w:val="22"/>
          <w:szCs w:val="22"/>
          <w:u w:val="single"/>
        </w:rPr>
        <w:t>Legii nr. 53/2003 - Codul muncii, republicată</w:t>
      </w:r>
      <w:r>
        <w:rPr>
          <w:rFonts w:ascii="Courier New" w:hAnsi="Courier New" w:cs="Courier New"/>
          <w:kern w:val="0"/>
          <w:sz w:val="22"/>
          <w:szCs w:val="22"/>
        </w:rPr>
        <w:t>, cu modificările şi completările ulterioare, contractul individual de muncă etc.</w:t>
      </w:r>
    </w:p>
    <w:p w14:paraId="0210AD5B"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54D73E1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 Obiectul contractului</w:t>
      </w:r>
    </w:p>
    <w:p w14:paraId="6075135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4.1. Îngrijitorul informal îşi asumă responsabilitatea îngrijirii dnei şi/sau dlui ................, aflat/aflată/aflaţi în situaţia de dependenţă sociomedicală, stabilită conform grilei naţionale de evaluare a nevoilor persoanelor vârstnice şi prestează activităţile prevăzute la pct. 7 din prezentul contract.</w:t>
      </w:r>
    </w:p>
    <w:p w14:paraId="06745A3C"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4.2. Serviciul public de asistenţă socială transferă plata indemnizaţiei prevăzute la </w:t>
      </w:r>
      <w:r>
        <w:rPr>
          <w:rFonts w:ascii="Courier New" w:hAnsi="Courier New" w:cs="Courier New"/>
          <w:vanish/>
          <w:kern w:val="0"/>
          <w:sz w:val="22"/>
          <w:szCs w:val="22"/>
        </w:rPr>
        <w:t>&lt;LLNK 12000    17 13 263     39&gt;</w:t>
      </w:r>
      <w:r>
        <w:rPr>
          <w:rFonts w:ascii="Courier New" w:hAnsi="Courier New" w:cs="Courier New"/>
          <w:color w:val="0000FF"/>
          <w:kern w:val="0"/>
          <w:sz w:val="22"/>
          <w:szCs w:val="22"/>
          <w:u w:val="single"/>
        </w:rPr>
        <w:t>art. 13 alin. (2) din Legea nr. 17/2000</w:t>
      </w:r>
      <w:r>
        <w:rPr>
          <w:rFonts w:ascii="Courier New" w:hAnsi="Courier New" w:cs="Courier New"/>
          <w:kern w:val="0"/>
          <w:sz w:val="22"/>
          <w:szCs w:val="22"/>
        </w:rPr>
        <w:t xml:space="preserve"> privind existenţa socială a persoanelor vârstnice, republicată, cu modificările şi completările ulterioare, în contul prevăzut la pct. 1.2 din prezentul contract, în cuantum de ................ lei.</w:t>
      </w:r>
    </w:p>
    <w:p w14:paraId="38B670E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4.3. Indemnizaţia se supune reglementărilor prevăzute de </w:t>
      </w:r>
      <w:r>
        <w:rPr>
          <w:rFonts w:ascii="Courier New" w:hAnsi="Courier New" w:cs="Courier New"/>
          <w:vanish/>
          <w:kern w:val="0"/>
          <w:sz w:val="22"/>
          <w:szCs w:val="22"/>
        </w:rPr>
        <w:t>&lt;LLNK 12015    00932 251   0 39&gt;</w:t>
      </w:r>
      <w:r>
        <w:rPr>
          <w:rFonts w:ascii="Courier New" w:hAnsi="Courier New" w:cs="Courier New"/>
          <w:color w:val="0000FF"/>
          <w:kern w:val="0"/>
          <w:sz w:val="22"/>
          <w:szCs w:val="22"/>
          <w:u w:val="single"/>
        </w:rPr>
        <w:t>Legea nr. 227/2015 privind Codul fiscal</w:t>
      </w:r>
      <w:r>
        <w:rPr>
          <w:rFonts w:ascii="Courier New" w:hAnsi="Courier New" w:cs="Courier New"/>
          <w:kern w:val="0"/>
          <w:sz w:val="22"/>
          <w:szCs w:val="22"/>
        </w:rPr>
        <w:t>, cu modificările şi completările ulterioare.</w:t>
      </w:r>
    </w:p>
    <w:p w14:paraId="4A166E90"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599C74E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5. Durata contractului</w:t>
      </w:r>
    </w:p>
    <w:p w14:paraId="623EE0D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5.1. Durata contractului este de la data de ................ până la data de ................ şi poate fi prelungită în condiţiile legii.</w:t>
      </w:r>
    </w:p>
    <w:p w14:paraId="2145A201"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5.2. În situaţia în care îngrijitorul informal este o persoană care are obligaţie de întreţinere faţă de persoana vârstnică, contractul se poate încheia pe durată nedeterminată, cu obligaţia evaluării anuale a condiţiilor care au stat la baza încheierii acestuia.</w:t>
      </w:r>
    </w:p>
    <w:p w14:paraId="0764D5C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426A3631"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 Serviciul public de asistenţă socială:</w:t>
      </w:r>
    </w:p>
    <w:p w14:paraId="7FADDC2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6.1. informează îngrijitorul informal cu privire la serviciile de suport disponibile în comunitate: centre de zi, unităţi de îngrijire la domiciliu, servicii de asistenţă comunitară, servicii de consiliere asigurate de asistentul social, sesiuni de informare, sesiuni de instruire/formare etc.;</w:t>
      </w:r>
    </w:p>
    <w:p w14:paraId="4BE3A2A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6.2. primeşte şi analizează sesizările comunicate de îngrijitorul informal cu privire la acordarea serviciilor sociale care fac obiectul prezentului contract şi la situaţia persoanei vârstnice dependente;</w:t>
      </w:r>
    </w:p>
    <w:p w14:paraId="76E3BC7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6.3. monitorizează acordarea activităţilor/serviciilor sociale în conformitate cu prevederile legislaţiei aplicabile şi prezentului contract;</w:t>
      </w:r>
    </w:p>
    <w:p w14:paraId="19C19B8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6.4. are acces, conform legii, la informaţii personale cu privire la beneficiarii serviciilor sociale care fac obiectul prezentului contract;</w:t>
      </w:r>
    </w:p>
    <w:p w14:paraId="3378B81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6.5. asigură accesul îngrijitorilor informali la sesiuni de instruire;</w:t>
      </w:r>
    </w:p>
    <w:p w14:paraId="393B956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6.6. asigură accesul îngrijitorilor informali la sesiuni de consiliere;</w:t>
      </w:r>
    </w:p>
    <w:p w14:paraId="3DDFC06D"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6.7. eliberează adeverinţe pentru activitatea prestată ca îngrijitor informal, în vederea implementării prevederilor </w:t>
      </w:r>
      <w:r>
        <w:rPr>
          <w:rFonts w:ascii="Courier New" w:hAnsi="Courier New" w:cs="Courier New"/>
          <w:vanish/>
          <w:kern w:val="0"/>
          <w:sz w:val="22"/>
          <w:szCs w:val="22"/>
        </w:rPr>
        <w:t>&lt;LLNK 12000    17 13 263     52&gt;</w:t>
      </w:r>
      <w:r>
        <w:rPr>
          <w:rFonts w:ascii="Courier New" w:hAnsi="Courier New" w:cs="Courier New"/>
          <w:color w:val="0000FF"/>
          <w:kern w:val="0"/>
          <w:sz w:val="22"/>
          <w:szCs w:val="22"/>
          <w:u w:val="single"/>
        </w:rPr>
        <w:t>art. 13 alin. (4) din Legea nr. 17/2000, republicată</w:t>
      </w:r>
      <w:r>
        <w:rPr>
          <w:rFonts w:ascii="Courier New" w:hAnsi="Courier New" w:cs="Courier New"/>
          <w:kern w:val="0"/>
          <w:sz w:val="22"/>
          <w:szCs w:val="22"/>
        </w:rPr>
        <w:t>, cu modificările şi completările ulterioare, conform cărora timpul cât îngrijitorii informali au beneficiat de program redus de lucru se consideră, la calculul vechimii în muncă, timp lucrat cu normă întreagă, pe baza adeverinţei eliberate de serviciul public de asistenţă socială.</w:t>
      </w:r>
    </w:p>
    <w:p w14:paraId="4BE5E2EC"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6.8. utilizează date rezultate din implementarea contractului, în scopul întocmirii de statistici pentru dezvoltarea serviciilor sociale, cu respectarea legislaţiei GDPR.</w:t>
      </w:r>
    </w:p>
    <w:p w14:paraId="4D3F62F5"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13C4281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 Îngrijitorul informal:</w:t>
      </w:r>
    </w:p>
    <w:p w14:paraId="674216EC"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7.1. acordă suport dnei/dlui ................ pentru activităţile instrumentale ale vieţii zilnice, respectiv:</w:t>
      </w:r>
    </w:p>
    <w:p w14:paraId="6D765A8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p>
    <w:p w14:paraId="707B3A50"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*T*</w:t>
      </w:r>
    </w:p>
    <w:p w14:paraId="4279107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3979736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34C3B6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              │DA│Frecvenţa*│NU│</w:t>
      </w:r>
    </w:p>
    <w:p w14:paraId="1E8F1511"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7227E75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│prepararea    │  │          │  │</w:t>
      </w:r>
    </w:p>
    <w:p w14:paraId="7FE223D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│7.1.1.│hranei,       │[]│          │[]│</w:t>
      </w:r>
    </w:p>
    <w:p w14:paraId="218583B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│efectuarea de │  │          │  │</w:t>
      </w:r>
    </w:p>
    <w:p w14:paraId="1A1AB52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│cumpărături   │  │          │  │</w:t>
      </w:r>
    </w:p>
    <w:p w14:paraId="0DA4A9C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11226D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│activităţi de │  │          │  │</w:t>
      </w:r>
    </w:p>
    <w:p w14:paraId="3069B185"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│7.1.2.│menaj şi      │[]│          │[]│</w:t>
      </w:r>
    </w:p>
    <w:p w14:paraId="61CC0EDC"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│spălătorie    │  │          │  │</w:t>
      </w:r>
    </w:p>
    <w:p w14:paraId="6C630791"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2E262E9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│facilitarea   │  │          │  │</w:t>
      </w:r>
    </w:p>
    <w:p w14:paraId="09D5A2A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│7.1.3.│deplasării în │[]│          │[]│</w:t>
      </w:r>
    </w:p>
    <w:p w14:paraId="63CCE38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│exterior şi   │  │          │  │</w:t>
      </w:r>
    </w:p>
    <w:p w14:paraId="4641F1E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│însoţire      │  │          │  │</w:t>
      </w:r>
    </w:p>
    <w:p w14:paraId="6AEB3EA1"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DCE9A6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│activităţi de │  │          │  │</w:t>
      </w:r>
    </w:p>
    <w:p w14:paraId="5A063B41"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│7.1.4.│administrare  │[]│          │[]│</w:t>
      </w:r>
    </w:p>
    <w:p w14:paraId="3C1C24A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│şi gestionare │  │          │  │</w:t>
      </w:r>
    </w:p>
    <w:p w14:paraId="1EB6CDB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│a bunurilor   │  │          │  │</w:t>
      </w:r>
    </w:p>
    <w:p w14:paraId="65FDF3E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A823D9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│7.1.5.│acompaniere şi│[]│          │[]│</w:t>
      </w:r>
    </w:p>
    <w:p w14:paraId="5181491B"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│socializare   │  │          │  │</w:t>
      </w:r>
    </w:p>
    <w:p w14:paraId="67DE71B0"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5BBC67D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│7.1.6.│..............│[]│          │[]│</w:t>
      </w:r>
    </w:p>
    <w:p w14:paraId="65E7B8E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w:t>
      </w:r>
    </w:p>
    <w:p w14:paraId="05AE73E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*ST*</w:t>
      </w:r>
    </w:p>
    <w:p w14:paraId="10A13EE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14F729E5"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 Pentru fiecare tip de activitate se precizează numărul total de ore pe săptămână, ziua/zilele din săptămână agreată/agreate pentru respectiva activitate, timpul estimat, eventuale condiţii specifice etc. </w:t>
      </w:r>
    </w:p>
    <w:p w14:paraId="690EE0F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Se completează şi în situaţia în care îngrijitorul informal locuieşte împreună cu persoana pentru care şi-a asumat responsabilitatea îngrijirii.</w:t>
      </w:r>
    </w:p>
    <w:p w14:paraId="7AD9A5CB"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0ABA47D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27620C7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7.2. respectă confidenţialitatea asupra informaţiilor la care are acces în cursul desfăşurării activităţii de îngrijitor informal;</w:t>
      </w:r>
    </w:p>
    <w:p w14:paraId="7786295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7.3. respectă drepturile şi libertăţile fundamentale ale persoanei vârstnice;</w:t>
      </w:r>
    </w:p>
    <w:p w14:paraId="70EDF50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7.4. manifestă grijă şi compasiune în relaţia cu persoana vârstnică;</w:t>
      </w:r>
    </w:p>
    <w:p w14:paraId="73DF084D"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7.5. acţionează onest, diligent şi responsabil în realizarea activităţilor de suport;</w:t>
      </w:r>
    </w:p>
    <w:p w14:paraId="4E4E79AB"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7.6. evită situaţiile conflictuale şi posibilele riscuri de discriminare şi tratament abuziv;</w:t>
      </w:r>
    </w:p>
    <w:p w14:paraId="339E6D2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7.7. se străduieşte să asigure echilibru între respectarea doleanţelor persoanei vârstnice şi nevoia acesteia de protecţie şi siguranţă;</w:t>
      </w:r>
    </w:p>
    <w:p w14:paraId="5FCEA82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7.8. la iniţiativa serviciului public de asistenţă socială, participă la module de instruire a îngrijitorilor informali având ca tematică protecţia persoanelor vârstnice împotriva neglijării, exploatării, violenţei şi abuzului; </w:t>
      </w:r>
    </w:p>
    <w:p w14:paraId="16155CA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7.9. comunică permanent cu serviciul public de asistenţă socială şi, după caz, cu îngrijitorii formali, centrul de zi, unitatea de îngrijire la domiciliu, furnizorul de îngrijiri medicale la domiciliu etc. </w:t>
      </w:r>
    </w:p>
    <w:p w14:paraId="4C90118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7.10. sesizează serviciul public de asistenţă socială cu privire la nevoia de intervenţie extinsă în sprijinul persoanei vârstnice,  schimbarea situaţiei persoanei vârstnice sau orice altă situaţie care necesită evaluare, intervenţie în cadrul managementului de caz;</w:t>
      </w:r>
    </w:p>
    <w:p w14:paraId="4DFDAEAD"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7.11. primeşte lunar indemnizaţia prevăzută la ar</w:t>
      </w:r>
      <w:r>
        <w:rPr>
          <w:rFonts w:ascii="Courier New" w:hAnsi="Courier New" w:cs="Courier New"/>
          <w:vanish/>
          <w:kern w:val="0"/>
          <w:sz w:val="22"/>
          <w:szCs w:val="22"/>
        </w:rPr>
        <w:t>&lt;LLNK 12000    17 13 263     50&gt;</w:t>
      </w:r>
      <w:r>
        <w:rPr>
          <w:rFonts w:ascii="Courier New" w:hAnsi="Courier New" w:cs="Courier New"/>
          <w:color w:val="0000FF"/>
          <w:kern w:val="0"/>
          <w:sz w:val="22"/>
          <w:szCs w:val="22"/>
          <w:u w:val="single"/>
        </w:rPr>
        <w:t>t. 13 alin. (2) din Legea nr. 17/2000, republicată</w:t>
      </w:r>
      <w:r>
        <w:rPr>
          <w:rFonts w:ascii="Courier New" w:hAnsi="Courier New" w:cs="Courier New"/>
          <w:kern w:val="0"/>
          <w:sz w:val="22"/>
          <w:szCs w:val="22"/>
        </w:rPr>
        <w:t>, cu modificările şi completările ulterioare, în contul prevăzut la pct. 1.2 din prezentul contract;</w:t>
      </w:r>
    </w:p>
    <w:p w14:paraId="182310F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7.12. primeşte, la cerere, consiliere telefonică din partea serviciului public de asistenţă socială;</w:t>
      </w:r>
    </w:p>
    <w:p w14:paraId="144FBA91"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7.13. participă în procesul de evaluare a situaţiei persoanei vârstnice;</w:t>
      </w:r>
    </w:p>
    <w:p w14:paraId="51B4FB6E"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7.14. are acces la informaţii privind implementarea planului de îngrijire şi asistenţă, cu acordul persoanei beneficiare şi al asistentului social; </w:t>
      </w:r>
    </w:p>
    <w:p w14:paraId="271E91FD"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7.15. comunică serviciului public de asistenţă socială orice modificare referitoare la asumarea responsabilităţii îngrijirii persoanei vârstnice şi la informaţiile care au stat la baza întocmirii anchetei sociale;</w:t>
      </w:r>
    </w:p>
    <w:p w14:paraId="5AD3676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7.16. răspunde solicitărilor asistentului social al serviciului public de asistenţă socială şi permite accesul serviciului public de asistenţă socială/asistentului social în locuinţa/locuinţele în care se acordă îngrijirea, în vederea întocmirii anchetei sociale, în măsura în care acest aspect depinde de acesta;</w:t>
      </w:r>
    </w:p>
    <w:p w14:paraId="7B31F79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7.17. îşi autoevaluează periodic rezistenţa la stres şi capacitatea de a-şi îndeplini obligaţiile asumate;</w:t>
      </w:r>
    </w:p>
    <w:p w14:paraId="46F41F4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7.18. solicită ajutor de tip respiro, consiliere etc. în situaţia în care apreciază că nu mai poate îndeplini în mod adecvat obligaţiile asumate faţă de persoana vârstnică;</w:t>
      </w:r>
    </w:p>
    <w:p w14:paraId="1E61460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7.19. are obligaţia de a nu delega/transfera, total sau parţial, unei terţe persoane responsabilitatea asumată faţă de persoana vârstnică.</w:t>
      </w:r>
    </w:p>
    <w:p w14:paraId="14C7725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4279AB7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8. Încetarea contractului are loc:</w:t>
      </w:r>
    </w:p>
    <w:p w14:paraId="50B337B0"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8.1. la expirarea duratei contractului, dacă a fost încheiat pe durată determinată;</w:t>
      </w:r>
    </w:p>
    <w:p w14:paraId="066C3DC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8.2. în situaţia în care, la verificarea realizată conform legii de către serviciul public de asistenţă socială, se constată nerespectarea, fără justificare, a prevederilor contractului sau neîndeplinirea oricăreia dintre obligaţiile asumate de către îngrijitorul informal prin prezentul contract;</w:t>
      </w:r>
    </w:p>
    <w:p w14:paraId="018A787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8.3. la solicitarea persoanei vârstnice;</w:t>
      </w:r>
    </w:p>
    <w:p w14:paraId="383B8B00"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8.4. la solicitarea îngrijitorului informal.</w:t>
      </w:r>
    </w:p>
    <w:p w14:paraId="5F5053D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27AC75E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 Documentele contractului:</w:t>
      </w:r>
    </w:p>
    <w:p w14:paraId="1E341E39"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9.1. ancheta socială/fişa sociomedicală/alt document care a stat la baza încheierii contractului;</w:t>
      </w:r>
    </w:p>
    <w:p w14:paraId="50783B7C"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9.2. cererea îngrijitorului informal însoţită de dovada/ declaraţia pe propria răspundere cu privire la faptul că beneficiază de program lunar de lucru redus, de o jumătate de normă, justificat de asumarea rolului de îngrijitor;</w:t>
      </w:r>
    </w:p>
    <w:p w14:paraId="2F8EE887"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9.3. planul de îngrijire şi asistenţă al persoanei vârstnice în care sunt menţionate obiectivele, planificarea serviciilor, activităţile pentru fiecare parte implicată în implementarea planului - persoana beneficiară, familia/reprezentanţii legali, îngrijitorii informali, furnizorul/furnizorii de servicii sociale, îngrijitorul medical comunitar, medicul de familie, furnizorul de îngrijiri medicale la domiciliu etc.;</w:t>
      </w:r>
    </w:p>
    <w:p w14:paraId="187B4CC6"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9.4. consimţământul formal dintre dna şi/sau dl ................, beneficiar/beneficiari al/ai îngrijirii informale şi îngrijitorul informal cu privire la suportul acordat de acesta pentru activităţi de bază şi instrumentale ale vieţii zilnice;</w:t>
      </w:r>
    </w:p>
    <w:p w14:paraId="4D3D179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9.5. materialul de instruire pentru îngrijitorii informali/forma simplificată a standardelor minime de calitate pentru îngrijirea la domiciliu;</w:t>
      </w:r>
    </w:p>
    <w:p w14:paraId="3BBE65D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9.6. date de contact ale persoanelor/furnizorilor implicaţi în implementarea planului de îngrijire şi asistenţă;</w:t>
      </w:r>
    </w:p>
    <w:p w14:paraId="1255406C"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9.7. adresă de acces la o reţea de comunicare în cadrul managementului de caz al serviciilor acordate persoanei vârstnice;</w:t>
      </w:r>
    </w:p>
    <w:p w14:paraId="6B9530D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9.8. rezultatul controalelor periodice asupra activităţii îngrijitorilor informali dispuse de serviciul public de asistenţă socială.</w:t>
      </w:r>
    </w:p>
    <w:p w14:paraId="5580B958"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4653592F"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10. Arhivarea</w:t>
      </w:r>
    </w:p>
    <w:p w14:paraId="06912F5A"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Un exemplar al contractului este păstrat în dosarul de caz, la sediul serviciului public de asistenţă socială.</w:t>
      </w:r>
    </w:p>
    <w:p w14:paraId="0AD249EB"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406A750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4F180094"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66DB1DB5"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p>
    <w:p w14:paraId="7F0F90D3"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1333FA52" w14:textId="77777777" w:rsidR="002D50FE" w:rsidRDefault="002D50FE" w:rsidP="002D50FE">
      <w:pPr>
        <w:autoSpaceDE w:val="0"/>
        <w:autoSpaceDN w:val="0"/>
        <w:adjustRightInd w:val="0"/>
        <w:spacing w:after="0" w:line="240" w:lineRule="auto"/>
        <w:rPr>
          <w:rFonts w:ascii="Courier New" w:hAnsi="Courier New" w:cs="Courier New"/>
          <w:kern w:val="0"/>
          <w:sz w:val="22"/>
          <w:szCs w:val="22"/>
        </w:rPr>
      </w:pPr>
    </w:p>
    <w:p w14:paraId="0050F60B" w14:textId="77777777" w:rsidR="00FF06C4" w:rsidRDefault="00FF06C4"/>
    <w:sectPr w:rsidR="00FF06C4" w:rsidSect="002D50F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FE"/>
    <w:rsid w:val="00013F08"/>
    <w:rsid w:val="000D2E3D"/>
    <w:rsid w:val="00100ABD"/>
    <w:rsid w:val="002153CD"/>
    <w:rsid w:val="002D50FE"/>
    <w:rsid w:val="009B6E5D"/>
    <w:rsid w:val="00BC1912"/>
    <w:rsid w:val="00FF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50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50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50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50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50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5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50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50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50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50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5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0FE"/>
    <w:rPr>
      <w:rFonts w:eastAsiaTheme="majorEastAsia" w:cstheme="majorBidi"/>
      <w:color w:val="272727" w:themeColor="text1" w:themeTint="D8"/>
    </w:rPr>
  </w:style>
  <w:style w:type="paragraph" w:styleId="Title">
    <w:name w:val="Title"/>
    <w:basedOn w:val="Normal"/>
    <w:next w:val="Normal"/>
    <w:link w:val="TitleChar"/>
    <w:uiPriority w:val="10"/>
    <w:qFormat/>
    <w:rsid w:val="002D5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0FE"/>
    <w:pPr>
      <w:spacing w:before="160"/>
      <w:jc w:val="center"/>
    </w:pPr>
    <w:rPr>
      <w:i/>
      <w:iCs/>
      <w:color w:val="404040" w:themeColor="text1" w:themeTint="BF"/>
    </w:rPr>
  </w:style>
  <w:style w:type="character" w:customStyle="1" w:styleId="QuoteChar">
    <w:name w:val="Quote Char"/>
    <w:basedOn w:val="DefaultParagraphFont"/>
    <w:link w:val="Quote"/>
    <w:uiPriority w:val="29"/>
    <w:rsid w:val="002D50FE"/>
    <w:rPr>
      <w:i/>
      <w:iCs/>
      <w:color w:val="404040" w:themeColor="text1" w:themeTint="BF"/>
    </w:rPr>
  </w:style>
  <w:style w:type="paragraph" w:styleId="ListParagraph">
    <w:name w:val="List Paragraph"/>
    <w:basedOn w:val="Normal"/>
    <w:uiPriority w:val="34"/>
    <w:qFormat/>
    <w:rsid w:val="002D50FE"/>
    <w:pPr>
      <w:ind w:left="720"/>
      <w:contextualSpacing/>
    </w:pPr>
  </w:style>
  <w:style w:type="character" w:styleId="IntenseEmphasis">
    <w:name w:val="Intense Emphasis"/>
    <w:basedOn w:val="DefaultParagraphFont"/>
    <w:uiPriority w:val="21"/>
    <w:qFormat/>
    <w:rsid w:val="002D50FE"/>
    <w:rPr>
      <w:i/>
      <w:iCs/>
      <w:color w:val="2F5496" w:themeColor="accent1" w:themeShade="BF"/>
    </w:rPr>
  </w:style>
  <w:style w:type="paragraph" w:styleId="IntenseQuote">
    <w:name w:val="Intense Quote"/>
    <w:basedOn w:val="Normal"/>
    <w:next w:val="Normal"/>
    <w:link w:val="IntenseQuoteChar"/>
    <w:uiPriority w:val="30"/>
    <w:qFormat/>
    <w:rsid w:val="002D5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50FE"/>
    <w:rPr>
      <w:i/>
      <w:iCs/>
      <w:color w:val="2F5496" w:themeColor="accent1" w:themeShade="BF"/>
    </w:rPr>
  </w:style>
  <w:style w:type="character" w:styleId="IntenseReference">
    <w:name w:val="Intense Reference"/>
    <w:basedOn w:val="DefaultParagraphFont"/>
    <w:uiPriority w:val="32"/>
    <w:qFormat/>
    <w:rsid w:val="002D50FE"/>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50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50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50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50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50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5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50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50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50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50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5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0FE"/>
    <w:rPr>
      <w:rFonts w:eastAsiaTheme="majorEastAsia" w:cstheme="majorBidi"/>
      <w:color w:val="272727" w:themeColor="text1" w:themeTint="D8"/>
    </w:rPr>
  </w:style>
  <w:style w:type="paragraph" w:styleId="Title">
    <w:name w:val="Title"/>
    <w:basedOn w:val="Normal"/>
    <w:next w:val="Normal"/>
    <w:link w:val="TitleChar"/>
    <w:uiPriority w:val="10"/>
    <w:qFormat/>
    <w:rsid w:val="002D5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0FE"/>
    <w:pPr>
      <w:spacing w:before="160"/>
      <w:jc w:val="center"/>
    </w:pPr>
    <w:rPr>
      <w:i/>
      <w:iCs/>
      <w:color w:val="404040" w:themeColor="text1" w:themeTint="BF"/>
    </w:rPr>
  </w:style>
  <w:style w:type="character" w:customStyle="1" w:styleId="QuoteChar">
    <w:name w:val="Quote Char"/>
    <w:basedOn w:val="DefaultParagraphFont"/>
    <w:link w:val="Quote"/>
    <w:uiPriority w:val="29"/>
    <w:rsid w:val="002D50FE"/>
    <w:rPr>
      <w:i/>
      <w:iCs/>
      <w:color w:val="404040" w:themeColor="text1" w:themeTint="BF"/>
    </w:rPr>
  </w:style>
  <w:style w:type="paragraph" w:styleId="ListParagraph">
    <w:name w:val="List Paragraph"/>
    <w:basedOn w:val="Normal"/>
    <w:uiPriority w:val="34"/>
    <w:qFormat/>
    <w:rsid w:val="002D50FE"/>
    <w:pPr>
      <w:ind w:left="720"/>
      <w:contextualSpacing/>
    </w:pPr>
  </w:style>
  <w:style w:type="character" w:styleId="IntenseEmphasis">
    <w:name w:val="Intense Emphasis"/>
    <w:basedOn w:val="DefaultParagraphFont"/>
    <w:uiPriority w:val="21"/>
    <w:qFormat/>
    <w:rsid w:val="002D50FE"/>
    <w:rPr>
      <w:i/>
      <w:iCs/>
      <w:color w:val="2F5496" w:themeColor="accent1" w:themeShade="BF"/>
    </w:rPr>
  </w:style>
  <w:style w:type="paragraph" w:styleId="IntenseQuote">
    <w:name w:val="Intense Quote"/>
    <w:basedOn w:val="Normal"/>
    <w:next w:val="Normal"/>
    <w:link w:val="IntenseQuoteChar"/>
    <w:uiPriority w:val="30"/>
    <w:qFormat/>
    <w:rsid w:val="002D5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50FE"/>
    <w:rPr>
      <w:i/>
      <w:iCs/>
      <w:color w:val="2F5496" w:themeColor="accent1" w:themeShade="BF"/>
    </w:rPr>
  </w:style>
  <w:style w:type="character" w:styleId="IntenseReference">
    <w:name w:val="Intense Reference"/>
    <w:basedOn w:val="DefaultParagraphFont"/>
    <w:uiPriority w:val="32"/>
    <w:qFormat/>
    <w:rsid w:val="002D5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3536</Words>
  <Characters>20156</Characters>
  <Application>Microsoft Office Word</Application>
  <DocSecurity>0</DocSecurity>
  <Lines>167</Lines>
  <Paragraphs>47</Paragraphs>
  <ScaleCrop>false</ScaleCrop>
  <Company/>
  <LinksUpToDate>false</LinksUpToDate>
  <CharactersWithSpaces>23645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p:lastModifiedBy>
  <cp:revision>2</cp:revision>
  <dcterms:created xsi:type="dcterms:W3CDTF">2025-05-08T08:16:00Z</dcterms:created>
  <dcterms:modified xsi:type="dcterms:W3CDTF">2025-05-08T08:16:00Z</dcterms:modified>
</cp:coreProperties>
</file>