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6C32A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36</w:t>
      </w:r>
      <w:bookmarkStart w:id="0" w:name="_GoBack"/>
      <w:bookmarkEnd w:id="0"/>
      <w:r w:rsidR="00133329">
        <w:rPr>
          <w:rFonts w:ascii="Times New Roman" w:eastAsia="Times New Roman" w:hAnsi="Times New Roman" w:cs="Times New Roman"/>
          <w:bCs/>
          <w:sz w:val="28"/>
          <w:szCs w:val="28"/>
          <w:lang w:val="en-US"/>
        </w:rPr>
        <w:t xml:space="preserve"> Din 10.06</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6E64A9" w:rsidRDefault="00094D93" w:rsidP="006C32AB">
      <w:pPr>
        <w:ind w:left="-142"/>
        <w:jc w:val="both"/>
        <w:rPr>
          <w:rFonts w:ascii="Times New Roman" w:hAnsi="Times New Roman" w:cs="Times New Roman"/>
          <w:b/>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133329">
        <w:rPr>
          <w:rFonts w:ascii="Times New Roman" w:hAnsi="Times New Roman" w:cs="Times New Roman"/>
          <w:sz w:val="24"/>
          <w:szCs w:val="24"/>
        </w:rPr>
        <w:t> Astăzi, 10.06</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6C32AB" w:rsidRPr="006C32AB">
        <w:rPr>
          <w:rFonts w:ascii="Times New Roman" w:hAnsi="Times New Roman" w:cs="Times New Roman"/>
          <w:b/>
          <w:sz w:val="24"/>
          <w:szCs w:val="24"/>
        </w:rPr>
        <w:t>,,</w:t>
      </w:r>
      <w:r w:rsidR="006E64A9" w:rsidRPr="006C32AB">
        <w:rPr>
          <w:rFonts w:ascii="Times New Roman" w:hAnsi="Times New Roman" w:cs="Times New Roman"/>
          <w:b/>
          <w:sz w:val="24"/>
          <w:szCs w:val="24"/>
        </w:rPr>
        <w:t xml:space="preserve"> </w:t>
      </w:r>
      <w:proofErr w:type="spellStart"/>
      <w:r w:rsidR="006C32AB" w:rsidRPr="006C32AB">
        <w:rPr>
          <w:rFonts w:ascii="Times New Roman" w:hAnsi="Times New Roman" w:cs="Times New Roman"/>
          <w:b/>
          <w:sz w:val="24"/>
          <w:szCs w:val="24"/>
          <w:lang w:val="en-GB"/>
        </w:rPr>
        <w:t>privind</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achiziția</w:t>
      </w:r>
      <w:proofErr w:type="spellEnd"/>
      <w:r w:rsidR="006C32AB" w:rsidRPr="006C32AB">
        <w:rPr>
          <w:rFonts w:ascii="Times New Roman" w:hAnsi="Times New Roman" w:cs="Times New Roman"/>
          <w:b/>
          <w:sz w:val="24"/>
          <w:szCs w:val="24"/>
          <w:lang w:val="en-GB"/>
        </w:rPr>
        <w:t xml:space="preserve"> de material </w:t>
      </w:r>
      <w:proofErr w:type="spellStart"/>
      <w:r w:rsidR="006C32AB" w:rsidRPr="006C32AB">
        <w:rPr>
          <w:rFonts w:ascii="Times New Roman" w:hAnsi="Times New Roman" w:cs="Times New Roman"/>
          <w:b/>
          <w:sz w:val="24"/>
          <w:szCs w:val="24"/>
          <w:lang w:val="en-GB"/>
        </w:rPr>
        <w:t>lemnos</w:t>
      </w:r>
      <w:proofErr w:type="spellEnd"/>
      <w:r w:rsidR="006C32AB" w:rsidRPr="006C32AB">
        <w:rPr>
          <w:rFonts w:ascii="Times New Roman" w:hAnsi="Times New Roman" w:cs="Times New Roman"/>
          <w:b/>
          <w:sz w:val="24"/>
          <w:szCs w:val="24"/>
          <w:lang w:val="en-GB"/>
        </w:rPr>
        <w:t xml:space="preserve"> de </w:t>
      </w:r>
      <w:proofErr w:type="spellStart"/>
      <w:r w:rsidR="006C32AB" w:rsidRPr="006C32AB">
        <w:rPr>
          <w:rFonts w:ascii="Times New Roman" w:hAnsi="Times New Roman" w:cs="Times New Roman"/>
          <w:b/>
          <w:sz w:val="24"/>
          <w:szCs w:val="24"/>
          <w:lang w:val="en-GB"/>
        </w:rPr>
        <w:t>esență</w:t>
      </w:r>
      <w:proofErr w:type="spellEnd"/>
      <w:r w:rsidR="006C32AB" w:rsidRPr="006C32AB">
        <w:rPr>
          <w:rFonts w:ascii="Times New Roman" w:hAnsi="Times New Roman" w:cs="Times New Roman"/>
          <w:b/>
          <w:sz w:val="24"/>
          <w:szCs w:val="24"/>
          <w:lang w:val="en-GB"/>
        </w:rPr>
        <w:t xml:space="preserve"> tare </w:t>
      </w:r>
      <w:proofErr w:type="spellStart"/>
      <w:r w:rsidR="006C32AB" w:rsidRPr="006C32AB">
        <w:rPr>
          <w:rFonts w:ascii="Times New Roman" w:hAnsi="Times New Roman" w:cs="Times New Roman"/>
          <w:b/>
          <w:sz w:val="24"/>
          <w:szCs w:val="24"/>
          <w:lang w:val="en-GB"/>
        </w:rPr>
        <w:t>în</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vederea</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înlocuirii</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dulapilor</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deteriorați</w:t>
      </w:r>
      <w:proofErr w:type="spellEnd"/>
      <w:r w:rsidR="006C32AB" w:rsidRPr="006C32AB">
        <w:rPr>
          <w:rFonts w:ascii="Times New Roman" w:hAnsi="Times New Roman" w:cs="Times New Roman"/>
          <w:b/>
          <w:sz w:val="24"/>
          <w:szCs w:val="24"/>
          <w:lang w:val="en-GB"/>
        </w:rPr>
        <w:t xml:space="preserve"> de </w:t>
      </w:r>
      <w:proofErr w:type="spellStart"/>
      <w:r w:rsidR="006C32AB" w:rsidRPr="006C32AB">
        <w:rPr>
          <w:rFonts w:ascii="Times New Roman" w:hAnsi="Times New Roman" w:cs="Times New Roman"/>
          <w:b/>
          <w:sz w:val="24"/>
          <w:szCs w:val="24"/>
          <w:lang w:val="en-GB"/>
        </w:rPr>
        <w:t>pe</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punțile</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pietonale</w:t>
      </w:r>
      <w:proofErr w:type="spellEnd"/>
      <w:r w:rsidR="006C32AB" w:rsidRPr="006C32AB">
        <w:rPr>
          <w:rFonts w:ascii="Times New Roman" w:hAnsi="Times New Roman" w:cs="Times New Roman"/>
          <w:b/>
          <w:sz w:val="24"/>
          <w:szCs w:val="24"/>
          <w:lang w:val="en-GB"/>
        </w:rPr>
        <w:t xml:space="preserve"> ,, </w:t>
      </w:r>
      <w:proofErr w:type="spellStart"/>
      <w:r w:rsidR="006C32AB" w:rsidRPr="006C32AB">
        <w:rPr>
          <w:rFonts w:ascii="Times New Roman" w:hAnsi="Times New Roman" w:cs="Times New Roman"/>
          <w:b/>
          <w:sz w:val="24"/>
          <w:szCs w:val="24"/>
          <w:lang w:val="en-GB"/>
        </w:rPr>
        <w:t>Chilașcă</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și</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Brigadă</w:t>
      </w:r>
      <w:proofErr w:type="spellEnd"/>
      <w:r w:rsidR="006C32AB" w:rsidRPr="006C32AB">
        <w:rPr>
          <w:rFonts w:ascii="Times New Roman" w:hAnsi="Times New Roman" w:cs="Times New Roman"/>
          <w:b/>
          <w:sz w:val="24"/>
          <w:szCs w:val="24"/>
          <w:lang w:val="en-GB"/>
        </w:rPr>
        <w:t xml:space="preserve">” din </w:t>
      </w:r>
      <w:proofErr w:type="spellStart"/>
      <w:r w:rsidR="006C32AB" w:rsidRPr="006C32AB">
        <w:rPr>
          <w:rFonts w:ascii="Times New Roman" w:hAnsi="Times New Roman" w:cs="Times New Roman"/>
          <w:b/>
          <w:sz w:val="24"/>
          <w:szCs w:val="24"/>
          <w:lang w:val="en-GB"/>
        </w:rPr>
        <w:t>satul</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Țolici</w:t>
      </w:r>
      <w:proofErr w:type="spellEnd"/>
      <w:r w:rsidR="00396FE3" w:rsidRPr="00396FE3">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9B2B20" w:rsidRDefault="00133329" w:rsidP="000F355A">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33329">
        <w:rPr>
          <w:rFonts w:ascii="Times New Roman" w:hAnsi="Times New Roman" w:cs="Times New Roman"/>
          <w:b/>
          <w:color w:val="000000" w:themeColor="text1"/>
          <w:sz w:val="24"/>
          <w:szCs w:val="24"/>
        </w:rPr>
        <w:t>,,</w:t>
      </w:r>
      <w:r w:rsidRPr="00133329">
        <w:rPr>
          <w:rFonts w:ascii="Times New Roman" w:hAnsi="Times New Roman" w:cs="Times New Roman"/>
          <w:color w:val="000000" w:themeColor="text1"/>
          <w:sz w:val="24"/>
          <w:szCs w:val="24"/>
        </w:rPr>
        <w:t xml:space="preserve"> </w:t>
      </w:r>
      <w:proofErr w:type="spellStart"/>
      <w:r w:rsidR="006C32AB" w:rsidRPr="006C32AB">
        <w:rPr>
          <w:rFonts w:ascii="Times New Roman" w:hAnsi="Times New Roman" w:cs="Times New Roman"/>
          <w:b/>
          <w:sz w:val="24"/>
          <w:szCs w:val="24"/>
          <w:lang w:val="en-GB"/>
        </w:rPr>
        <w:t>privind</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achiziția</w:t>
      </w:r>
      <w:proofErr w:type="spellEnd"/>
      <w:r w:rsidR="006C32AB" w:rsidRPr="006C32AB">
        <w:rPr>
          <w:rFonts w:ascii="Times New Roman" w:hAnsi="Times New Roman" w:cs="Times New Roman"/>
          <w:b/>
          <w:sz w:val="24"/>
          <w:szCs w:val="24"/>
          <w:lang w:val="en-GB"/>
        </w:rPr>
        <w:t xml:space="preserve"> de material </w:t>
      </w:r>
      <w:proofErr w:type="spellStart"/>
      <w:r w:rsidR="006C32AB" w:rsidRPr="006C32AB">
        <w:rPr>
          <w:rFonts w:ascii="Times New Roman" w:hAnsi="Times New Roman" w:cs="Times New Roman"/>
          <w:b/>
          <w:sz w:val="24"/>
          <w:szCs w:val="24"/>
          <w:lang w:val="en-GB"/>
        </w:rPr>
        <w:t>lemnos</w:t>
      </w:r>
      <w:proofErr w:type="spellEnd"/>
      <w:r w:rsidR="006C32AB" w:rsidRPr="006C32AB">
        <w:rPr>
          <w:rFonts w:ascii="Times New Roman" w:hAnsi="Times New Roman" w:cs="Times New Roman"/>
          <w:b/>
          <w:sz w:val="24"/>
          <w:szCs w:val="24"/>
          <w:lang w:val="en-GB"/>
        </w:rPr>
        <w:t xml:space="preserve"> de </w:t>
      </w:r>
      <w:proofErr w:type="spellStart"/>
      <w:r w:rsidR="006C32AB" w:rsidRPr="006C32AB">
        <w:rPr>
          <w:rFonts w:ascii="Times New Roman" w:hAnsi="Times New Roman" w:cs="Times New Roman"/>
          <w:b/>
          <w:sz w:val="24"/>
          <w:szCs w:val="24"/>
          <w:lang w:val="en-GB"/>
        </w:rPr>
        <w:t>esență</w:t>
      </w:r>
      <w:proofErr w:type="spellEnd"/>
      <w:r w:rsidR="006C32AB" w:rsidRPr="006C32AB">
        <w:rPr>
          <w:rFonts w:ascii="Times New Roman" w:hAnsi="Times New Roman" w:cs="Times New Roman"/>
          <w:b/>
          <w:sz w:val="24"/>
          <w:szCs w:val="24"/>
          <w:lang w:val="en-GB"/>
        </w:rPr>
        <w:t xml:space="preserve"> tare </w:t>
      </w:r>
      <w:proofErr w:type="spellStart"/>
      <w:r w:rsidR="006C32AB" w:rsidRPr="006C32AB">
        <w:rPr>
          <w:rFonts w:ascii="Times New Roman" w:hAnsi="Times New Roman" w:cs="Times New Roman"/>
          <w:b/>
          <w:sz w:val="24"/>
          <w:szCs w:val="24"/>
          <w:lang w:val="en-GB"/>
        </w:rPr>
        <w:t>în</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vederea</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înlocuirii</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dulapilor</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deteriorați</w:t>
      </w:r>
      <w:proofErr w:type="spellEnd"/>
      <w:r w:rsidR="006C32AB" w:rsidRPr="006C32AB">
        <w:rPr>
          <w:rFonts w:ascii="Times New Roman" w:hAnsi="Times New Roman" w:cs="Times New Roman"/>
          <w:b/>
          <w:sz w:val="24"/>
          <w:szCs w:val="24"/>
          <w:lang w:val="en-GB"/>
        </w:rPr>
        <w:t xml:space="preserve"> de </w:t>
      </w:r>
      <w:proofErr w:type="spellStart"/>
      <w:r w:rsidR="006C32AB" w:rsidRPr="006C32AB">
        <w:rPr>
          <w:rFonts w:ascii="Times New Roman" w:hAnsi="Times New Roman" w:cs="Times New Roman"/>
          <w:b/>
          <w:sz w:val="24"/>
          <w:szCs w:val="24"/>
          <w:lang w:val="en-GB"/>
        </w:rPr>
        <w:t>pe</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punțile</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pietonale</w:t>
      </w:r>
      <w:proofErr w:type="spellEnd"/>
      <w:r w:rsidR="006C32AB" w:rsidRPr="006C32AB">
        <w:rPr>
          <w:rFonts w:ascii="Times New Roman" w:hAnsi="Times New Roman" w:cs="Times New Roman"/>
          <w:b/>
          <w:sz w:val="24"/>
          <w:szCs w:val="24"/>
          <w:lang w:val="en-GB"/>
        </w:rPr>
        <w:t xml:space="preserve"> ,, </w:t>
      </w:r>
      <w:proofErr w:type="spellStart"/>
      <w:r w:rsidR="006C32AB" w:rsidRPr="006C32AB">
        <w:rPr>
          <w:rFonts w:ascii="Times New Roman" w:hAnsi="Times New Roman" w:cs="Times New Roman"/>
          <w:b/>
          <w:sz w:val="24"/>
          <w:szCs w:val="24"/>
          <w:lang w:val="en-GB"/>
        </w:rPr>
        <w:t>Chilașcă</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și</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Brigadă</w:t>
      </w:r>
      <w:proofErr w:type="spellEnd"/>
      <w:r w:rsidR="006C32AB" w:rsidRPr="006C32AB">
        <w:rPr>
          <w:rFonts w:ascii="Times New Roman" w:hAnsi="Times New Roman" w:cs="Times New Roman"/>
          <w:b/>
          <w:sz w:val="24"/>
          <w:szCs w:val="24"/>
          <w:lang w:val="en-GB"/>
        </w:rPr>
        <w:t xml:space="preserve">” din </w:t>
      </w:r>
      <w:proofErr w:type="spellStart"/>
      <w:r w:rsidR="006C32AB" w:rsidRPr="006C32AB">
        <w:rPr>
          <w:rFonts w:ascii="Times New Roman" w:hAnsi="Times New Roman" w:cs="Times New Roman"/>
          <w:b/>
          <w:sz w:val="24"/>
          <w:szCs w:val="24"/>
          <w:lang w:val="en-GB"/>
        </w:rPr>
        <w:t>satul</w:t>
      </w:r>
      <w:proofErr w:type="spellEnd"/>
      <w:r w:rsidR="006C32AB" w:rsidRPr="006C32AB">
        <w:rPr>
          <w:rFonts w:ascii="Times New Roman" w:hAnsi="Times New Roman" w:cs="Times New Roman"/>
          <w:b/>
          <w:sz w:val="24"/>
          <w:szCs w:val="24"/>
          <w:lang w:val="en-GB"/>
        </w:rPr>
        <w:t xml:space="preserve"> </w:t>
      </w:r>
      <w:proofErr w:type="spellStart"/>
      <w:r w:rsidR="006C32AB" w:rsidRPr="006C32AB">
        <w:rPr>
          <w:rFonts w:ascii="Times New Roman" w:hAnsi="Times New Roman" w:cs="Times New Roman"/>
          <w:b/>
          <w:sz w:val="24"/>
          <w:szCs w:val="24"/>
          <w:lang w:val="en-GB"/>
        </w:rPr>
        <w:t>Țolici</w:t>
      </w:r>
      <w:proofErr w:type="spellEnd"/>
      <w:r w:rsidR="006C32AB" w:rsidRPr="00396FE3">
        <w:rPr>
          <w:rFonts w:ascii="Times New Roman" w:hAnsi="Times New Roman" w:cs="Times New Roman"/>
          <w:b/>
          <w:sz w:val="24"/>
          <w:szCs w:val="24"/>
          <w:lang w:val="en-US"/>
        </w:rPr>
        <w:t>,,</w:t>
      </w:r>
      <w:r w:rsidR="006C32AB">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Pr>
          <w:rFonts w:ascii="Times New Roman" w:hAnsi="Times New Roman" w:cs="Times New Roman"/>
          <w:color w:val="000000" w:themeColor="text1"/>
          <w:sz w:val="24"/>
          <w:szCs w:val="24"/>
          <w:u w:val="single"/>
        </w:rPr>
        <w:t>24</w:t>
      </w:r>
      <w:r w:rsidR="003D1206">
        <w:rPr>
          <w:rFonts w:ascii="Times New Roman" w:hAnsi="Times New Roman" w:cs="Times New Roman"/>
          <w:color w:val="000000" w:themeColor="text1"/>
          <w:sz w:val="24"/>
          <w:szCs w:val="24"/>
          <w:u w:val="single"/>
        </w:rPr>
        <w:t>.06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133329">
        <w:rPr>
          <w:rFonts w:ascii="Times New Roman" w:hAnsi="Times New Roman" w:cs="Times New Roman"/>
          <w:sz w:val="24"/>
          <w:szCs w:val="24"/>
          <w:u w:val="single"/>
        </w:rPr>
        <w:t>24</w:t>
      </w:r>
      <w:r w:rsidR="003D1206">
        <w:rPr>
          <w:rFonts w:ascii="Times New Roman" w:hAnsi="Times New Roman" w:cs="Times New Roman"/>
          <w:sz w:val="24"/>
          <w:szCs w:val="24"/>
          <w:u w:val="single"/>
        </w:rPr>
        <w:t>.06</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33329"/>
    <w:rsid w:val="00154F07"/>
    <w:rsid w:val="001A5876"/>
    <w:rsid w:val="001B414B"/>
    <w:rsid w:val="00232E7C"/>
    <w:rsid w:val="00234C97"/>
    <w:rsid w:val="00297C07"/>
    <w:rsid w:val="0032305D"/>
    <w:rsid w:val="00326F31"/>
    <w:rsid w:val="00396FE3"/>
    <w:rsid w:val="003B2A32"/>
    <w:rsid w:val="003B365F"/>
    <w:rsid w:val="003D1206"/>
    <w:rsid w:val="00411493"/>
    <w:rsid w:val="00447F51"/>
    <w:rsid w:val="0049475B"/>
    <w:rsid w:val="00510317"/>
    <w:rsid w:val="0051549D"/>
    <w:rsid w:val="00587957"/>
    <w:rsid w:val="005B3A4B"/>
    <w:rsid w:val="005C3AF3"/>
    <w:rsid w:val="005F2DE4"/>
    <w:rsid w:val="00602E9E"/>
    <w:rsid w:val="006C32AB"/>
    <w:rsid w:val="006E5A2C"/>
    <w:rsid w:val="006E64A9"/>
    <w:rsid w:val="00713F61"/>
    <w:rsid w:val="007B404C"/>
    <w:rsid w:val="007D7975"/>
    <w:rsid w:val="007E18D3"/>
    <w:rsid w:val="007E3AD7"/>
    <w:rsid w:val="008418FF"/>
    <w:rsid w:val="00846793"/>
    <w:rsid w:val="008A4C3F"/>
    <w:rsid w:val="009B2B20"/>
    <w:rsid w:val="009C138B"/>
    <w:rsid w:val="009D7D07"/>
    <w:rsid w:val="00B4037D"/>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5D16"/>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2025-10-03T10:52:00Z</dcterms:created>
  <dcterms:modified xsi:type="dcterms:W3CDTF">2025-10-03T10:52:00Z</dcterms:modified>
</cp:coreProperties>
</file>